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9A7" w:rsidRDefault="00644598" w:rsidP="006D071D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644598">
        <w:rPr>
          <w:rFonts w:ascii="Times New Roman" w:hAnsi="Times New Roman" w:cs="Times New Roman"/>
          <w:sz w:val="28"/>
          <w:szCs w:val="28"/>
          <w:lang w:val="be-BY"/>
        </w:rPr>
        <w:t>ВЫНІКІ</w:t>
      </w:r>
      <w:r w:rsidR="00B40BD9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3868DB" w:rsidRDefault="003868DB" w:rsidP="006D07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868DB">
        <w:rPr>
          <w:rFonts w:ascii="Times New Roman" w:hAnsi="Times New Roman" w:cs="Times New Roman"/>
          <w:sz w:val="28"/>
          <w:szCs w:val="28"/>
          <w:lang w:val="be-BY"/>
        </w:rPr>
        <w:t>Аналіз работы па тэме праекта за гэты навучальны год паказаў, што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рэалізуемы інавацыйны праект “</w:t>
      </w:r>
      <w:r w:rsidRPr="003868DB">
        <w:rPr>
          <w:rFonts w:ascii="Times New Roman" w:hAnsi="Times New Roman" w:cs="Times New Roman"/>
          <w:sz w:val="28"/>
          <w:szCs w:val="28"/>
          <w:lang w:val="be-BY"/>
        </w:rPr>
        <w:t>Укараненне мадэлі фарміравання метапрадметных кампетэнцый у навучэнцаў на другой ступені агульнай сярэдняй адукацыі і ва ўмовах устаноў дадат</w:t>
      </w:r>
      <w:r>
        <w:rPr>
          <w:rFonts w:ascii="Times New Roman" w:hAnsi="Times New Roman" w:cs="Times New Roman"/>
          <w:sz w:val="28"/>
          <w:szCs w:val="28"/>
          <w:lang w:val="be-BY"/>
        </w:rPr>
        <w:t>ковай адукацыі дзяцей і моладзі”</w:t>
      </w:r>
      <w:r w:rsidRPr="003868DB">
        <w:rPr>
          <w:rFonts w:ascii="Times New Roman" w:hAnsi="Times New Roman" w:cs="Times New Roman"/>
          <w:sz w:val="28"/>
          <w:szCs w:val="28"/>
          <w:lang w:val="be-BY"/>
        </w:rPr>
        <w:t xml:space="preserve"> мае станоўчыя вынікі.</w:t>
      </w:r>
    </w:p>
    <w:p w:rsidR="008F2CB5" w:rsidRPr="00B40BD9" w:rsidRDefault="003868DB" w:rsidP="006378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3868DB">
        <w:rPr>
          <w:rFonts w:ascii="Times New Roman" w:hAnsi="Times New Roman" w:cs="Times New Roman"/>
          <w:sz w:val="28"/>
          <w:szCs w:val="28"/>
          <w:lang w:val="be-BY"/>
        </w:rPr>
        <w:t>У сваіх даследаваннях я большую ўвагу надавала фарміраванню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868DB">
        <w:rPr>
          <w:rFonts w:ascii="Times New Roman" w:hAnsi="Times New Roman" w:cs="Times New Roman"/>
          <w:sz w:val="28"/>
          <w:szCs w:val="28"/>
          <w:lang w:val="be-BY"/>
        </w:rPr>
        <w:t>авалодання інструментальна-гнасеалагічнымі кампетэнцыямі</w:t>
      </w:r>
      <w:r w:rsidR="00762A39">
        <w:rPr>
          <w:rFonts w:ascii="Times New Roman" w:hAnsi="Times New Roman" w:cs="Times New Roman"/>
          <w:sz w:val="28"/>
          <w:szCs w:val="28"/>
          <w:lang w:val="be-BY"/>
        </w:rPr>
        <w:t>, павышэнню</w:t>
      </w:r>
      <w:r w:rsidR="00762A39" w:rsidRPr="00762A39">
        <w:rPr>
          <w:rFonts w:ascii="Times New Roman" w:hAnsi="Times New Roman" w:cs="Times New Roman"/>
          <w:sz w:val="28"/>
          <w:szCs w:val="28"/>
          <w:lang w:val="be-BY"/>
        </w:rPr>
        <w:t xml:space="preserve"> ўзроўню ав</w:t>
      </w:r>
      <w:r w:rsidR="0063789E">
        <w:rPr>
          <w:rFonts w:ascii="Times New Roman" w:hAnsi="Times New Roman" w:cs="Times New Roman"/>
          <w:sz w:val="28"/>
          <w:szCs w:val="28"/>
          <w:lang w:val="be-BY"/>
        </w:rPr>
        <w:t xml:space="preserve">алодання універсальна-лагічнымі, </w:t>
      </w:r>
      <w:r w:rsidR="0063789E" w:rsidRPr="0063789E">
        <w:rPr>
          <w:rFonts w:ascii="Times New Roman" w:hAnsi="Times New Roman" w:cs="Times New Roman"/>
          <w:sz w:val="28"/>
          <w:szCs w:val="28"/>
          <w:lang w:val="be-BY"/>
        </w:rPr>
        <w:t xml:space="preserve">інфармацыйнымі </w:t>
      </w:r>
      <w:r w:rsidR="0063789E">
        <w:rPr>
          <w:rFonts w:ascii="Times New Roman" w:hAnsi="Times New Roman" w:cs="Times New Roman"/>
          <w:sz w:val="28"/>
          <w:szCs w:val="28"/>
          <w:lang w:val="be-BY"/>
        </w:rPr>
        <w:t xml:space="preserve">і </w:t>
      </w:r>
      <w:r w:rsidR="0063789E" w:rsidRPr="0063789E">
        <w:rPr>
          <w:rFonts w:ascii="Times New Roman" w:hAnsi="Times New Roman" w:cs="Times New Roman"/>
          <w:sz w:val="28"/>
          <w:szCs w:val="28"/>
          <w:lang w:val="be-BY"/>
        </w:rPr>
        <w:t>даследчымі кампетэнцыямі</w:t>
      </w:r>
      <w:r w:rsidR="0063789E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762A39">
        <w:rPr>
          <w:lang w:val="be-BY"/>
        </w:rPr>
        <w:t xml:space="preserve"> </w:t>
      </w:r>
      <w:r w:rsidR="00B40BD9">
        <w:rPr>
          <w:rFonts w:ascii="Times New Roman" w:hAnsi="Times New Roman" w:cs="Times New Roman"/>
          <w:sz w:val="28"/>
          <w:szCs w:val="28"/>
          <w:lang w:val="be-BY"/>
        </w:rPr>
        <w:t>Можна выдзяліць наступныя ўменні і навыкі</w:t>
      </w:r>
      <w:r w:rsidR="0063789E">
        <w:rPr>
          <w:rFonts w:ascii="Times New Roman" w:hAnsi="Times New Roman" w:cs="Times New Roman"/>
          <w:sz w:val="28"/>
          <w:szCs w:val="28"/>
          <w:lang w:val="be-BY"/>
        </w:rPr>
        <w:t>, сфарміраваныя ў вучняў</w:t>
      </w:r>
      <w:r w:rsidR="00B40BD9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63789E">
        <w:rPr>
          <w:rFonts w:ascii="Times New Roman" w:hAnsi="Times New Roman" w:cs="Times New Roman"/>
          <w:sz w:val="28"/>
          <w:szCs w:val="28"/>
          <w:lang w:val="be-BY"/>
        </w:rPr>
        <w:t>86</w:t>
      </w:r>
      <w:r w:rsidR="008F2CB5" w:rsidRPr="008F2CB5">
        <w:rPr>
          <w:rFonts w:ascii="Times New Roman" w:hAnsi="Times New Roman" w:cs="Times New Roman"/>
          <w:sz w:val="28"/>
          <w:szCs w:val="28"/>
          <w:lang w:val="be-BY"/>
        </w:rPr>
        <w:t xml:space="preserve"> % валодаюць элементарнымі ўменнямі і навыкамі на ўзроўні распазнання і запамінання</w:t>
      </w:r>
      <w:r w:rsidR="002D6FDB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="0063789E">
        <w:rPr>
          <w:rFonts w:ascii="Times New Roman" w:hAnsi="Times New Roman" w:cs="Times New Roman"/>
          <w:sz w:val="28"/>
          <w:szCs w:val="28"/>
          <w:lang w:val="be-BY"/>
        </w:rPr>
        <w:t>84</w:t>
      </w:r>
      <w:r w:rsidR="002D6FDB" w:rsidRPr="002D6FDB">
        <w:rPr>
          <w:rFonts w:ascii="Times New Roman" w:hAnsi="Times New Roman" w:cs="Times New Roman"/>
          <w:sz w:val="28"/>
          <w:szCs w:val="28"/>
          <w:lang w:val="be-BY"/>
        </w:rPr>
        <w:t xml:space="preserve"> % навучэнцаў, здольнасцю мець сваё меркаванне, уласнае меркаванне аб працэсе, дзякуючы аналізу і сінтэзу, устал</w:t>
      </w:r>
      <w:r w:rsidR="002D6FDB">
        <w:rPr>
          <w:rFonts w:ascii="Times New Roman" w:hAnsi="Times New Roman" w:cs="Times New Roman"/>
          <w:sz w:val="28"/>
          <w:szCs w:val="28"/>
          <w:lang w:val="be-BY"/>
        </w:rPr>
        <w:t>яванню падабенства і адрозненні;</w:t>
      </w:r>
      <w:r w:rsidR="006378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D6FDB">
        <w:rPr>
          <w:rFonts w:ascii="Times New Roman" w:hAnsi="Times New Roman" w:cs="Times New Roman"/>
          <w:sz w:val="28"/>
          <w:szCs w:val="28"/>
          <w:lang w:val="be-BY"/>
        </w:rPr>
        <w:t xml:space="preserve"> у</w:t>
      </w:r>
      <w:r w:rsidR="002D6FDB" w:rsidRPr="002D6FDB">
        <w:rPr>
          <w:rFonts w:ascii="Times New Roman" w:hAnsi="Times New Roman" w:cs="Times New Roman"/>
          <w:sz w:val="28"/>
          <w:szCs w:val="28"/>
          <w:lang w:val="be-BY"/>
        </w:rPr>
        <w:t xml:space="preserve"> 84% навучэнцаў назіраецца уменне працаваць са схемамі і мадэлямі</w:t>
      </w:r>
      <w:r w:rsidR="002D6FDB">
        <w:rPr>
          <w:rFonts w:ascii="Times New Roman" w:hAnsi="Times New Roman" w:cs="Times New Roman"/>
          <w:sz w:val="28"/>
          <w:szCs w:val="28"/>
          <w:lang w:val="be-BY"/>
        </w:rPr>
        <w:t>; у</w:t>
      </w:r>
      <w:r w:rsidR="0063789E">
        <w:rPr>
          <w:rFonts w:ascii="Times New Roman" w:hAnsi="Times New Roman" w:cs="Times New Roman"/>
          <w:sz w:val="28"/>
          <w:szCs w:val="28"/>
          <w:lang w:val="be-BY"/>
        </w:rPr>
        <w:t xml:space="preserve"> 90</w:t>
      </w:r>
      <w:r w:rsidR="002D6FDB" w:rsidRPr="002D6FDB">
        <w:rPr>
          <w:rFonts w:ascii="Times New Roman" w:hAnsi="Times New Roman" w:cs="Times New Roman"/>
          <w:sz w:val="28"/>
          <w:szCs w:val="28"/>
          <w:lang w:val="be-BY"/>
        </w:rPr>
        <w:t xml:space="preserve"> % вучняў наблюдаецца сфарміраванасць умення працаваць з задачай</w:t>
      </w:r>
      <w:r w:rsidR="002D6FDB">
        <w:rPr>
          <w:rFonts w:ascii="Times New Roman" w:hAnsi="Times New Roman" w:cs="Times New Roman"/>
          <w:sz w:val="28"/>
          <w:szCs w:val="28"/>
          <w:lang w:val="be-BY"/>
        </w:rPr>
        <w:t>; у</w:t>
      </w:r>
      <w:r w:rsidR="002D6FDB" w:rsidRPr="002D6FDB">
        <w:rPr>
          <w:rFonts w:ascii="Times New Roman" w:hAnsi="Times New Roman" w:cs="Times New Roman"/>
          <w:sz w:val="28"/>
          <w:szCs w:val="28"/>
          <w:lang w:val="be-BY"/>
        </w:rPr>
        <w:t xml:space="preserve"> 82% навучэнцаў наблюдаецца інфармацыйная гатоўнасць да працы ў групах</w:t>
      </w:r>
      <w:r w:rsidR="002D6FDB">
        <w:rPr>
          <w:rFonts w:ascii="Times New Roman" w:hAnsi="Times New Roman" w:cs="Times New Roman"/>
          <w:sz w:val="28"/>
          <w:szCs w:val="28"/>
          <w:lang w:val="be-BY"/>
        </w:rPr>
        <w:t>; у</w:t>
      </w:r>
      <w:r w:rsidR="0063789E">
        <w:rPr>
          <w:rFonts w:ascii="Times New Roman" w:hAnsi="Times New Roman" w:cs="Times New Roman"/>
          <w:sz w:val="28"/>
          <w:szCs w:val="28"/>
          <w:lang w:val="be-BY"/>
        </w:rPr>
        <w:t xml:space="preserve"> 80</w:t>
      </w:r>
      <w:r w:rsidR="002D6FDB" w:rsidRPr="002D6FDB">
        <w:rPr>
          <w:rFonts w:ascii="Times New Roman" w:hAnsi="Times New Roman" w:cs="Times New Roman"/>
          <w:sz w:val="28"/>
          <w:szCs w:val="28"/>
          <w:lang w:val="be-BY"/>
        </w:rPr>
        <w:t xml:space="preserve"> % навучэнцаў, здольнасцю мець сваё меркаванне, уласнае меркаванне аб працэсе, дзякуючы аналізу і сінтэзу, устал</w:t>
      </w:r>
      <w:r w:rsidR="002D6FDB">
        <w:rPr>
          <w:rFonts w:ascii="Times New Roman" w:hAnsi="Times New Roman" w:cs="Times New Roman"/>
          <w:sz w:val="28"/>
          <w:szCs w:val="28"/>
          <w:lang w:val="be-BY"/>
        </w:rPr>
        <w:t>яванню падабенства і адрозненні;</w:t>
      </w:r>
      <w:r w:rsidR="002D6FDB" w:rsidRPr="002D6FDB">
        <w:rPr>
          <w:lang w:val="be-BY"/>
        </w:rPr>
        <w:t xml:space="preserve"> </w:t>
      </w:r>
      <w:r w:rsidR="002D6FDB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63789E">
        <w:rPr>
          <w:rFonts w:ascii="Times New Roman" w:hAnsi="Times New Roman" w:cs="Times New Roman"/>
          <w:sz w:val="28"/>
          <w:szCs w:val="28"/>
          <w:lang w:val="be-BY"/>
        </w:rPr>
        <w:t xml:space="preserve"> 82</w:t>
      </w:r>
      <w:r w:rsidR="002D6FDB" w:rsidRPr="002D6FDB">
        <w:rPr>
          <w:rFonts w:ascii="Times New Roman" w:hAnsi="Times New Roman" w:cs="Times New Roman"/>
          <w:sz w:val="28"/>
          <w:szCs w:val="28"/>
          <w:lang w:val="be-BY"/>
        </w:rPr>
        <w:t xml:space="preserve"> % вучняў назіраецца сфарміраванасць умення ацэньваць правільнасць рашэння задачы і ступень р</w:t>
      </w:r>
      <w:r w:rsidR="002D6FDB">
        <w:rPr>
          <w:rFonts w:ascii="Times New Roman" w:hAnsi="Times New Roman" w:cs="Times New Roman"/>
          <w:sz w:val="28"/>
          <w:szCs w:val="28"/>
          <w:lang w:val="be-BY"/>
        </w:rPr>
        <w:t>ацыянальнасці абранага спосабу; у</w:t>
      </w:r>
      <w:r w:rsidR="0063789E">
        <w:rPr>
          <w:rFonts w:ascii="Times New Roman" w:hAnsi="Times New Roman" w:cs="Times New Roman"/>
          <w:sz w:val="28"/>
          <w:szCs w:val="28"/>
          <w:lang w:val="be-BY"/>
        </w:rPr>
        <w:t xml:space="preserve"> 8</w:t>
      </w:r>
      <w:r w:rsidR="002D6FDB" w:rsidRPr="002D6FDB">
        <w:rPr>
          <w:rFonts w:ascii="Times New Roman" w:hAnsi="Times New Roman" w:cs="Times New Roman"/>
          <w:sz w:val="28"/>
          <w:szCs w:val="28"/>
          <w:lang w:val="be-BY"/>
        </w:rPr>
        <w:t>6 %  прасочваецца ўменне ажыццяўляць праграму вырашэння праблемы, падбіраць для гэтага адэкватную інструментоўку</w:t>
      </w:r>
      <w:r w:rsidR="002D6FDB">
        <w:rPr>
          <w:rFonts w:ascii="Times New Roman" w:hAnsi="Times New Roman" w:cs="Times New Roman"/>
          <w:sz w:val="28"/>
          <w:szCs w:val="28"/>
          <w:lang w:val="be-BY"/>
        </w:rPr>
        <w:t>;</w:t>
      </w:r>
      <w:r w:rsidR="002D6FDB" w:rsidRPr="002D6FDB">
        <w:rPr>
          <w:lang w:val="be-BY"/>
        </w:rPr>
        <w:t xml:space="preserve"> </w:t>
      </w:r>
      <w:r w:rsidR="002D6FDB" w:rsidRPr="002D6FDB">
        <w:rPr>
          <w:rFonts w:ascii="Times New Roman" w:hAnsi="Times New Roman" w:cs="Times New Roman"/>
          <w:sz w:val="28"/>
          <w:szCs w:val="28"/>
          <w:lang w:val="be-BY"/>
        </w:rPr>
        <w:t>87% навучэнцаў праяўляюць цікавасць да працы з схемамі і мадэлямі,  валодаць прыёмамі ідэалізацыі, структуравання, фармалізацыі.</w:t>
      </w:r>
    </w:p>
    <w:p w:rsidR="0063789E" w:rsidRDefault="00B40BD9" w:rsidP="006378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40BD9">
        <w:rPr>
          <w:rFonts w:ascii="Times New Roman" w:hAnsi="Times New Roman" w:cs="Times New Roman"/>
          <w:sz w:val="28"/>
          <w:szCs w:val="28"/>
          <w:lang w:val="be-BY"/>
        </w:rPr>
        <w:t>У класе назіраецца агульная станоўчая дынаміка навучальных дасягненняў:</w:t>
      </w:r>
    </w:p>
    <w:p w:rsidR="00B40BD9" w:rsidRPr="0063789E" w:rsidRDefault="0063789E" w:rsidP="0063789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</w:t>
      </w:r>
      <w:r w:rsidR="00B40BD9" w:rsidRPr="0079551B">
        <w:rPr>
          <w:rFonts w:ascii="Times New Roman" w:hAnsi="Times New Roman" w:cs="Times New Roman"/>
          <w:sz w:val="28"/>
          <w:szCs w:val="28"/>
        </w:rPr>
        <w:t>9б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93"/>
        <w:gridCol w:w="3011"/>
        <w:gridCol w:w="3367"/>
      </w:tblGrid>
      <w:tr w:rsidR="00B40BD9" w:rsidTr="0063789E">
        <w:tc>
          <w:tcPr>
            <w:tcW w:w="1668" w:type="pct"/>
          </w:tcPr>
          <w:p w:rsidR="00B40BD9" w:rsidRDefault="00B40BD9" w:rsidP="00B5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573" w:type="pct"/>
          </w:tcPr>
          <w:p w:rsidR="00B40BD9" w:rsidRDefault="00B40BD9" w:rsidP="00B5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759" w:type="pct"/>
          </w:tcPr>
          <w:p w:rsidR="00B40BD9" w:rsidRDefault="00B40BD9" w:rsidP="00B5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B40BD9" w:rsidTr="0063789E">
        <w:tc>
          <w:tcPr>
            <w:tcW w:w="1668" w:type="pct"/>
          </w:tcPr>
          <w:p w:rsidR="00B40BD9" w:rsidRPr="007E385F" w:rsidRDefault="007E385F" w:rsidP="007E38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Сяр.бал – 6,8</w:t>
            </w:r>
          </w:p>
        </w:tc>
        <w:tc>
          <w:tcPr>
            <w:tcW w:w="1573" w:type="pct"/>
          </w:tcPr>
          <w:p w:rsidR="00B40BD9" w:rsidRPr="007E385F" w:rsidRDefault="007E385F" w:rsidP="007E38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Сяр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7,0</w:t>
            </w:r>
          </w:p>
        </w:tc>
        <w:tc>
          <w:tcPr>
            <w:tcW w:w="1759" w:type="pct"/>
          </w:tcPr>
          <w:p w:rsidR="00B40BD9" w:rsidRPr="007E385F" w:rsidRDefault="007E385F" w:rsidP="007E38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Сяр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7,2</w:t>
            </w:r>
          </w:p>
        </w:tc>
      </w:tr>
      <w:tr w:rsidR="00B40BD9" w:rsidRPr="007E385F" w:rsidTr="0063789E">
        <w:tc>
          <w:tcPr>
            <w:tcW w:w="1668" w:type="pct"/>
          </w:tcPr>
          <w:p w:rsidR="00B40BD9" w:rsidRPr="007E385F" w:rsidRDefault="007E385F" w:rsidP="00B5779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Пархоменка  Паліна, дыплом 2 ступені на 2 этапе абл.алімпіяды</w:t>
            </w:r>
          </w:p>
        </w:tc>
        <w:tc>
          <w:tcPr>
            <w:tcW w:w="1573" w:type="pct"/>
          </w:tcPr>
          <w:p w:rsidR="0063789E" w:rsidRDefault="007E385F" w:rsidP="00B5779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Пархоменка  Паліна,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B40BD9" w:rsidRDefault="007E385F" w:rsidP="00B5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 месца ў інтэлектуальнай гульне “Я ведаю”</w:t>
            </w:r>
            <w:r w:rsidR="0063789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Мінск</w:t>
            </w:r>
          </w:p>
        </w:tc>
        <w:tc>
          <w:tcPr>
            <w:tcW w:w="1759" w:type="pct"/>
          </w:tcPr>
          <w:p w:rsidR="007E385F" w:rsidRDefault="007E385F" w:rsidP="00B5779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Абрамовіч Эліна, </w:t>
            </w:r>
          </w:p>
          <w:p w:rsidR="007E385F" w:rsidRDefault="007E385F" w:rsidP="00B5779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E38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дыплом 2 ступені на 2 этапе абл.алімпіяды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B40BD9" w:rsidRDefault="007E385F" w:rsidP="00B5779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Пархоменка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дыплом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Pr="007E3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385F">
              <w:rPr>
                <w:rFonts w:ascii="Times New Roman" w:hAnsi="Times New Roman" w:cs="Times New Roman"/>
                <w:sz w:val="28"/>
                <w:szCs w:val="28"/>
              </w:rPr>
              <w:t>ступені</w:t>
            </w:r>
            <w:proofErr w:type="spellEnd"/>
            <w:r w:rsidRPr="007E385F">
              <w:rPr>
                <w:rFonts w:ascii="Times New Roman" w:hAnsi="Times New Roman" w:cs="Times New Roman"/>
                <w:sz w:val="28"/>
                <w:szCs w:val="28"/>
              </w:rPr>
              <w:t xml:space="preserve"> на 2 этапе </w:t>
            </w:r>
            <w:proofErr w:type="spellStart"/>
            <w:r w:rsidRPr="007E385F">
              <w:rPr>
                <w:rFonts w:ascii="Times New Roman" w:hAnsi="Times New Roman" w:cs="Times New Roman"/>
                <w:sz w:val="28"/>
                <w:szCs w:val="28"/>
              </w:rPr>
              <w:t>абл</w:t>
            </w:r>
            <w:proofErr w:type="gramStart"/>
            <w:r w:rsidRPr="007E385F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7E385F">
              <w:rPr>
                <w:rFonts w:ascii="Times New Roman" w:hAnsi="Times New Roman" w:cs="Times New Roman"/>
                <w:sz w:val="28"/>
                <w:szCs w:val="28"/>
              </w:rPr>
              <w:t>лімпіяды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7E385F" w:rsidRPr="007E385F" w:rsidRDefault="007E385F" w:rsidP="00B5779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Абрамовіч Эліна прайшла ў 2 этап Інтэрнэт алімпіяды БНТУ </w:t>
            </w:r>
          </w:p>
        </w:tc>
      </w:tr>
    </w:tbl>
    <w:p w:rsidR="00B40BD9" w:rsidRDefault="00B40BD9" w:rsidP="00B40BD9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D6FDB" w:rsidRDefault="002D6FDB" w:rsidP="006378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D6FDB">
        <w:rPr>
          <w:rFonts w:ascii="Times New Roman" w:hAnsi="Times New Roman" w:cs="Times New Roman"/>
          <w:sz w:val="28"/>
          <w:szCs w:val="28"/>
          <w:lang w:val="be-BY"/>
        </w:rPr>
        <w:lastRenderedPageBreak/>
        <w:t>Атрыманыя вынікі былі дасягнуты праз выкарыстанне на ўроках дзейнаснага падыходу, выкарыстанне індывідуальнай, групавой і калектыўнай пазнавальнай дзейнасці ў розных спалучэннях.</w:t>
      </w:r>
    </w:p>
    <w:p w:rsidR="00B40BD9" w:rsidRDefault="00B40BD9" w:rsidP="002B52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40BD9">
        <w:rPr>
          <w:rFonts w:ascii="Times New Roman" w:hAnsi="Times New Roman" w:cs="Times New Roman"/>
          <w:sz w:val="28"/>
          <w:szCs w:val="28"/>
          <w:lang w:val="be-BY"/>
        </w:rPr>
        <w:t>На працягу 3-х гадоў ўк</w:t>
      </w:r>
      <w:r>
        <w:rPr>
          <w:rFonts w:ascii="Times New Roman" w:hAnsi="Times New Roman" w:cs="Times New Roman"/>
          <w:sz w:val="28"/>
          <w:szCs w:val="28"/>
          <w:lang w:val="be-BY"/>
        </w:rPr>
        <w:t>аранення праекта, на навучальных занятках</w:t>
      </w:r>
      <w:r w:rsidRPr="00B40BD9">
        <w:rPr>
          <w:rFonts w:ascii="Times New Roman" w:hAnsi="Times New Roman" w:cs="Times New Roman"/>
          <w:sz w:val="28"/>
          <w:szCs w:val="28"/>
          <w:lang w:val="be-BY"/>
        </w:rPr>
        <w:t xml:space="preserve"> я арганізоўвала сумесную</w:t>
      </w:r>
      <w:r w:rsidR="002B5223">
        <w:rPr>
          <w:rFonts w:ascii="Times New Roman" w:hAnsi="Times New Roman" w:cs="Times New Roman"/>
          <w:sz w:val="28"/>
          <w:szCs w:val="28"/>
          <w:lang w:val="be-BY"/>
        </w:rPr>
        <w:t xml:space="preserve"> дзейнасць педагога і навучэнца, </w:t>
      </w:r>
      <w:r w:rsidRPr="00B40BD9">
        <w:rPr>
          <w:rFonts w:ascii="Times New Roman" w:hAnsi="Times New Roman" w:cs="Times New Roman"/>
          <w:sz w:val="28"/>
          <w:szCs w:val="28"/>
          <w:lang w:val="be-BY"/>
        </w:rPr>
        <w:t>наблюдаецца сфарміраванасць аксіялагічнага кампанента кампетэнтнасці, які выяўляецца ў наяўнасці ўсв</w:t>
      </w:r>
      <w:r w:rsidR="0063789E">
        <w:rPr>
          <w:rFonts w:ascii="Times New Roman" w:hAnsi="Times New Roman" w:cs="Times New Roman"/>
          <w:sz w:val="28"/>
          <w:szCs w:val="28"/>
          <w:lang w:val="be-BY"/>
        </w:rPr>
        <w:t xml:space="preserve">едамлення значэння выкарыстання </w:t>
      </w:r>
      <w:r w:rsidRPr="0063789E">
        <w:rPr>
          <w:rFonts w:ascii="Times New Roman" w:hAnsi="Times New Roman" w:cs="Times New Roman"/>
          <w:sz w:val="28"/>
          <w:szCs w:val="28"/>
          <w:lang w:val="be-BY"/>
        </w:rPr>
        <w:t>метадаў і прыёмаў</w:t>
      </w:r>
      <w:r w:rsidRPr="00B40BD9">
        <w:rPr>
          <w:rFonts w:ascii="Times New Roman" w:hAnsi="Times New Roman" w:cs="Times New Roman"/>
          <w:sz w:val="28"/>
          <w:szCs w:val="28"/>
          <w:lang w:val="be-BY"/>
        </w:rPr>
        <w:t>:  назіранне, параўнанне, аналіз, сінтэз; “Кубік Блума”, інтэлект-карты, табліцы “Плюс, мінус, цікава”, маркіровачныя табліцы “В</w:t>
      </w:r>
      <w:r w:rsidR="0063789E">
        <w:rPr>
          <w:rFonts w:ascii="Times New Roman" w:hAnsi="Times New Roman" w:cs="Times New Roman"/>
          <w:sz w:val="28"/>
          <w:szCs w:val="28"/>
          <w:lang w:val="be-BY"/>
        </w:rPr>
        <w:t>ДХ”, кластар, табліца “Інсэрта”, “</w:t>
      </w:r>
      <w:r w:rsidR="0063789E" w:rsidRPr="0063789E">
        <w:rPr>
          <w:rFonts w:ascii="Times New Roman" w:hAnsi="Times New Roman" w:cs="Times New Roman"/>
          <w:sz w:val="28"/>
          <w:szCs w:val="28"/>
          <w:lang w:val="be-BY"/>
        </w:rPr>
        <w:t>Альтэрнатыўны тэст”</w:t>
      </w:r>
      <w:r w:rsidR="002B5223">
        <w:rPr>
          <w:rFonts w:ascii="Times New Roman" w:hAnsi="Times New Roman" w:cs="Times New Roman"/>
          <w:sz w:val="28"/>
          <w:szCs w:val="28"/>
          <w:lang w:val="be-BY"/>
        </w:rPr>
        <w:t>, “Незакончаная схема”, “Інсэрт-2</w:t>
      </w:r>
      <w:r w:rsidR="002B5223" w:rsidRPr="002B5223">
        <w:rPr>
          <w:rFonts w:ascii="Times New Roman" w:hAnsi="Times New Roman" w:cs="Times New Roman"/>
          <w:sz w:val="28"/>
          <w:szCs w:val="28"/>
          <w:lang w:val="be-BY"/>
        </w:rPr>
        <w:t>”,</w:t>
      </w:r>
      <w:r w:rsidR="002B5223">
        <w:rPr>
          <w:rFonts w:ascii="Times New Roman" w:hAnsi="Times New Roman" w:cs="Times New Roman"/>
          <w:sz w:val="28"/>
          <w:szCs w:val="28"/>
          <w:lang w:val="be-BY"/>
        </w:rPr>
        <w:t xml:space="preserve"> “Інфа-карусель”,”Фішбоўн”, “Канцэптуальная табліца”, “Калекцыянер”, “Лічбавая лінейка”, “Каляровыя палі”, “Маўклівая табліца”, карткі-алгарытмы.</w:t>
      </w:r>
    </w:p>
    <w:p w:rsidR="002B5223" w:rsidRDefault="002B5223" w:rsidP="002B52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B5223">
        <w:rPr>
          <w:rFonts w:ascii="Times New Roman" w:hAnsi="Times New Roman" w:cs="Times New Roman"/>
          <w:sz w:val="28"/>
          <w:szCs w:val="28"/>
          <w:lang w:val="be-BY"/>
        </w:rPr>
        <w:t>Навучэнцы самі выбіралі глыбіню вывучэння прадметнай вобласці, абапіраючыся на пастаўлен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ыя адукацыйныя мэты, вызначалі </w:t>
      </w:r>
      <w:r w:rsidRPr="002B5223">
        <w:rPr>
          <w:rFonts w:ascii="Times New Roman" w:hAnsi="Times New Roman" w:cs="Times New Roman"/>
          <w:sz w:val="28"/>
          <w:szCs w:val="28"/>
          <w:lang w:val="be-BY"/>
        </w:rPr>
        <w:t xml:space="preserve"> прадметную вобласць для глыбокага грунтоўнага вывучэння, перапрацоўвалі інфармацыю на даступным для сябе узроўні, усталёўвал</w:t>
      </w:r>
      <w:r>
        <w:rPr>
          <w:rFonts w:ascii="Times New Roman" w:hAnsi="Times New Roman" w:cs="Times New Roman"/>
          <w:sz w:val="28"/>
          <w:szCs w:val="28"/>
          <w:lang w:val="be-BY"/>
        </w:rPr>
        <w:t>і новыя функцыі наяўных ведаў</w:t>
      </w:r>
      <w:r w:rsidRPr="002B5223">
        <w:rPr>
          <w:rFonts w:ascii="Times New Roman" w:hAnsi="Times New Roman" w:cs="Times New Roman"/>
          <w:sz w:val="28"/>
          <w:szCs w:val="28"/>
          <w:lang w:val="be-BY"/>
        </w:rPr>
        <w:t>, стваралі і здабывалі веды з атрыманай інфармацыі, на іх аснове праводзілі рэпрадукты</w:t>
      </w:r>
      <w:r>
        <w:rPr>
          <w:rFonts w:ascii="Times New Roman" w:hAnsi="Times New Roman" w:cs="Times New Roman"/>
          <w:sz w:val="28"/>
          <w:szCs w:val="28"/>
          <w:lang w:val="be-BY"/>
        </w:rPr>
        <w:t>ўную і прадуктыўную дзейнасць (у</w:t>
      </w:r>
      <w:r w:rsidRPr="002B5223">
        <w:rPr>
          <w:rFonts w:ascii="Times New Roman" w:hAnsi="Times New Roman" w:cs="Times New Roman"/>
          <w:sz w:val="28"/>
          <w:szCs w:val="28"/>
          <w:lang w:val="be-BY"/>
        </w:rPr>
        <w:t>ключаліся ў дыспуты, праекты, пошукавыя даследаванні).</w:t>
      </w:r>
      <w:r w:rsidRPr="002B5223">
        <w:rPr>
          <w:lang w:val="be-BY"/>
        </w:rPr>
        <w:t xml:space="preserve"> </w:t>
      </w:r>
      <w:r w:rsidRPr="002B5223">
        <w:rPr>
          <w:rFonts w:ascii="Times New Roman" w:hAnsi="Times New Roman" w:cs="Times New Roman"/>
          <w:sz w:val="28"/>
          <w:szCs w:val="28"/>
          <w:lang w:val="be-BY"/>
        </w:rPr>
        <w:t>Паступова навучэнцы навучыліся самастойнаму планаванню пазнавальнай дзейнасці, рэфлексійнасці адукацыйнага працэсу, стваралі ўласны адукацыйны прадукт (знаходзілі спосабы вырашэння задач, раскрывалі сваё бачанне праблемнай сітуа</w:t>
      </w:r>
      <w:r>
        <w:rPr>
          <w:rFonts w:ascii="Times New Roman" w:hAnsi="Times New Roman" w:cs="Times New Roman"/>
          <w:sz w:val="28"/>
          <w:szCs w:val="28"/>
          <w:lang w:val="be-BY"/>
        </w:rPr>
        <w:t>цыі, стваралі творчыя праекты</w:t>
      </w:r>
      <w:r w:rsidRPr="002B5223"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AF094D" w:rsidRDefault="00AF094D" w:rsidP="002B52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F094D">
        <w:rPr>
          <w:rFonts w:ascii="Times New Roman" w:hAnsi="Times New Roman" w:cs="Times New Roman"/>
          <w:sz w:val="28"/>
          <w:szCs w:val="28"/>
          <w:lang w:val="be-BY"/>
        </w:rPr>
        <w:t>Выкарыстоўваючы метады назірання, праверачных работ з надпрадметным складнікам, выяўлена, што ва ўсіх навучэнцаў павысіўся ўзровень метапрадметных кампетэнцый</w:t>
      </w:r>
      <w:r w:rsidR="002B5223">
        <w:rPr>
          <w:rFonts w:ascii="Times New Roman" w:hAnsi="Times New Roman" w:cs="Times New Roman"/>
          <w:sz w:val="28"/>
          <w:szCs w:val="28"/>
          <w:lang w:val="be-BY"/>
        </w:rPr>
        <w:t xml:space="preserve"> (гл. Дадатак 1).</w:t>
      </w:r>
    </w:p>
    <w:p w:rsidR="00AF094D" w:rsidRPr="00AF094D" w:rsidRDefault="00AF094D" w:rsidP="002B52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F094D">
        <w:rPr>
          <w:rFonts w:ascii="Times New Roman" w:hAnsi="Times New Roman" w:cs="Times New Roman"/>
          <w:sz w:val="28"/>
          <w:szCs w:val="28"/>
          <w:lang w:val="be-BY"/>
        </w:rPr>
        <w:t>Фарміраванне метапрадметных кампетэнцый ажыццяўлялася праз:</w:t>
      </w:r>
    </w:p>
    <w:p w:rsidR="00AF094D" w:rsidRPr="008D06D1" w:rsidRDefault="008D06D1" w:rsidP="008D06D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</w:t>
      </w:r>
      <w:r w:rsidR="002B5223" w:rsidRPr="008D06D1">
        <w:rPr>
          <w:rFonts w:ascii="Times New Roman" w:hAnsi="Times New Roman" w:cs="Times New Roman"/>
          <w:sz w:val="28"/>
          <w:szCs w:val="28"/>
          <w:lang w:val="be-BY"/>
        </w:rPr>
        <w:t>эалізацыю прынцыпаў:</w:t>
      </w:r>
    </w:p>
    <w:p w:rsidR="00AF094D" w:rsidRPr="00AF094D" w:rsidRDefault="002B5223" w:rsidP="002B52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• Гуманізму і веры ў</w:t>
      </w:r>
      <w:r w:rsidR="00AF094D" w:rsidRPr="00AF094D">
        <w:rPr>
          <w:rFonts w:ascii="Times New Roman" w:hAnsi="Times New Roman" w:cs="Times New Roman"/>
          <w:sz w:val="28"/>
          <w:szCs w:val="28"/>
          <w:lang w:val="be-BY"/>
        </w:rPr>
        <w:t xml:space="preserve"> сілы дзіцяці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AF094D" w:rsidRPr="00AF094D" w:rsidRDefault="00AF094D" w:rsidP="002B52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F094D">
        <w:rPr>
          <w:rFonts w:ascii="Times New Roman" w:hAnsi="Times New Roman" w:cs="Times New Roman"/>
          <w:sz w:val="28"/>
          <w:szCs w:val="28"/>
          <w:lang w:val="be-BY"/>
        </w:rPr>
        <w:t>• Арыентацыі на асабістыя патрэбы навучэнца</w:t>
      </w:r>
      <w:r w:rsidR="002B5223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AF094D" w:rsidRPr="00AF094D" w:rsidRDefault="00AF094D" w:rsidP="002B52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F094D">
        <w:rPr>
          <w:rFonts w:ascii="Times New Roman" w:hAnsi="Times New Roman" w:cs="Times New Roman"/>
          <w:sz w:val="28"/>
          <w:szCs w:val="28"/>
          <w:lang w:val="be-BY"/>
        </w:rPr>
        <w:t>• Прадуктыўнасць</w:t>
      </w:r>
      <w:r w:rsidR="002B5223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AF094D" w:rsidRPr="00AF094D" w:rsidRDefault="00AF094D" w:rsidP="002B52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• Падзейнас</w:t>
      </w:r>
      <w:r w:rsidRPr="00AF094D">
        <w:rPr>
          <w:rFonts w:ascii="Times New Roman" w:hAnsi="Times New Roman" w:cs="Times New Roman"/>
          <w:sz w:val="28"/>
          <w:szCs w:val="28"/>
          <w:lang w:val="be-BY"/>
        </w:rPr>
        <w:t>ць</w:t>
      </w:r>
      <w:r w:rsidR="002B5223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AF094D" w:rsidRDefault="00AF094D" w:rsidP="00AF094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F094D">
        <w:rPr>
          <w:rFonts w:ascii="Times New Roman" w:hAnsi="Times New Roman" w:cs="Times New Roman"/>
          <w:sz w:val="28"/>
          <w:szCs w:val="28"/>
          <w:lang w:val="be-BY"/>
        </w:rPr>
        <w:t>• Разнастайнасці сацыякультурных практык</w:t>
      </w:r>
      <w:r w:rsidR="002B5223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8D06D1" w:rsidRDefault="008D06D1" w:rsidP="008D06D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</w:t>
      </w:r>
      <w:r w:rsidRPr="008D06D1">
        <w:rPr>
          <w:rFonts w:ascii="Times New Roman" w:hAnsi="Times New Roman" w:cs="Times New Roman"/>
          <w:sz w:val="28"/>
          <w:szCs w:val="28"/>
          <w:lang w:val="be-BY"/>
        </w:rPr>
        <w:t>авышэнне ўзроўню вучэбнай самастойнасці навучэнцаў;</w:t>
      </w:r>
    </w:p>
    <w:p w:rsidR="008D06D1" w:rsidRDefault="008D06D1" w:rsidP="008D06D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r w:rsidRPr="008D06D1">
        <w:rPr>
          <w:rFonts w:ascii="Times New Roman" w:hAnsi="Times New Roman" w:cs="Times New Roman"/>
          <w:sz w:val="28"/>
          <w:szCs w:val="28"/>
          <w:lang w:val="be-BY"/>
        </w:rPr>
        <w:t>абеспячэнне варыятыўнасці навучальных задач, прапанова зада</w:t>
      </w:r>
      <w:r>
        <w:rPr>
          <w:rFonts w:ascii="Times New Roman" w:hAnsi="Times New Roman" w:cs="Times New Roman"/>
          <w:sz w:val="28"/>
          <w:szCs w:val="28"/>
          <w:lang w:val="be-BY"/>
        </w:rPr>
        <w:t>нняў апераджальнага характару, у</w:t>
      </w:r>
      <w:r w:rsidRPr="008D06D1">
        <w:rPr>
          <w:rFonts w:ascii="Times New Roman" w:hAnsi="Times New Roman" w:cs="Times New Roman"/>
          <w:sz w:val="28"/>
          <w:szCs w:val="28"/>
          <w:lang w:val="be-BY"/>
        </w:rPr>
        <w:t>ключэнне інтэграванасці прадметн</w:t>
      </w:r>
      <w:r>
        <w:rPr>
          <w:rFonts w:ascii="Times New Roman" w:hAnsi="Times New Roman" w:cs="Times New Roman"/>
          <w:sz w:val="28"/>
          <w:szCs w:val="28"/>
          <w:lang w:val="be-BY"/>
        </w:rPr>
        <w:t>ай і метапрадметнай складнікаў.</w:t>
      </w:r>
    </w:p>
    <w:p w:rsidR="008D06D1" w:rsidRDefault="008D06D1" w:rsidP="006132C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С</w:t>
      </w:r>
      <w:r w:rsidRPr="008D06D1">
        <w:rPr>
          <w:rFonts w:ascii="Times New Roman" w:hAnsi="Times New Roman" w:cs="Times New Roman"/>
          <w:sz w:val="28"/>
          <w:szCs w:val="28"/>
          <w:lang w:val="be-BY"/>
        </w:rPr>
        <w:t>тварэння тэхналагічнага забеспячэння адукацыйнага працэсу, прадстаўленага</w:t>
      </w:r>
      <w:r w:rsidRPr="008D06D1">
        <w:rPr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суб’</w:t>
      </w:r>
      <w:r w:rsidRPr="008D06D1">
        <w:rPr>
          <w:rFonts w:ascii="Times New Roman" w:hAnsi="Times New Roman" w:cs="Times New Roman"/>
          <w:sz w:val="28"/>
          <w:szCs w:val="28"/>
          <w:lang w:val="be-BY"/>
        </w:rPr>
        <w:t>ектава-арыентаванымі тэхналогіямі</w:t>
      </w:r>
      <w:r w:rsidRPr="008D06D1">
        <w:rPr>
          <w:lang w:val="be-BY"/>
        </w:rPr>
        <w:t xml:space="preserve"> </w:t>
      </w:r>
      <w:r w:rsidRPr="008D06D1">
        <w:rPr>
          <w:rFonts w:ascii="Times New Roman" w:hAnsi="Times New Roman" w:cs="Times New Roman"/>
          <w:sz w:val="28"/>
          <w:szCs w:val="28"/>
          <w:lang w:val="be-BY"/>
        </w:rPr>
        <w:t>эўрысты</w:t>
      </w:r>
      <w:r>
        <w:rPr>
          <w:rFonts w:ascii="Times New Roman" w:hAnsi="Times New Roman" w:cs="Times New Roman"/>
          <w:sz w:val="28"/>
          <w:szCs w:val="28"/>
          <w:lang w:val="be-BY"/>
        </w:rPr>
        <w:t>чнага навучання (А. В. Хутарскі</w:t>
      </w:r>
      <w:r w:rsidRPr="008D06D1">
        <w:rPr>
          <w:rFonts w:ascii="Times New Roman" w:hAnsi="Times New Roman" w:cs="Times New Roman"/>
          <w:sz w:val="28"/>
          <w:szCs w:val="28"/>
          <w:lang w:val="be-BY"/>
        </w:rPr>
        <w:t>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8D06D1">
        <w:rPr>
          <w:rFonts w:ascii="Times New Roman" w:hAnsi="Times New Roman" w:cs="Times New Roman"/>
          <w:sz w:val="28"/>
          <w:szCs w:val="28"/>
          <w:lang w:val="be-BY"/>
        </w:rPr>
        <w:t>даследчымі (А. В. Леантовіч, С. А. Пятроўскага, А. І. Савя</w:t>
      </w:r>
      <w:r w:rsidR="006132CE">
        <w:rPr>
          <w:rFonts w:ascii="Times New Roman" w:hAnsi="Times New Roman" w:cs="Times New Roman"/>
          <w:sz w:val="28"/>
          <w:szCs w:val="28"/>
          <w:lang w:val="be-BY"/>
        </w:rPr>
        <w:t>нкоў), праектнымі (Е. С. Полат</w:t>
      </w:r>
      <w:r w:rsidRPr="008D06D1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6132CE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6132CE" w:rsidRPr="006132CE">
        <w:rPr>
          <w:rFonts w:ascii="Times New Roman" w:hAnsi="Times New Roman" w:cs="Times New Roman"/>
          <w:sz w:val="28"/>
          <w:szCs w:val="28"/>
          <w:lang w:val="be-BY"/>
        </w:rPr>
        <w:t>прабл</w:t>
      </w:r>
      <w:r w:rsidR="006132CE">
        <w:rPr>
          <w:rFonts w:ascii="Times New Roman" w:hAnsi="Times New Roman" w:cs="Times New Roman"/>
          <w:sz w:val="28"/>
          <w:szCs w:val="28"/>
          <w:lang w:val="be-BY"/>
        </w:rPr>
        <w:t>емнага навучання (М. І. Махмутаў, І</w:t>
      </w:r>
      <w:r w:rsidR="006132CE" w:rsidRPr="006132CE">
        <w:rPr>
          <w:rFonts w:ascii="Times New Roman" w:hAnsi="Times New Roman" w:cs="Times New Roman"/>
          <w:sz w:val="28"/>
          <w:szCs w:val="28"/>
          <w:lang w:val="be-BY"/>
        </w:rPr>
        <w:t>. Я. Лернер)</w:t>
      </w:r>
    </w:p>
    <w:p w:rsidR="006132CE" w:rsidRDefault="006132CE" w:rsidP="006132C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6132CE">
        <w:rPr>
          <w:rFonts w:ascii="Times New Roman" w:hAnsi="Times New Roman" w:cs="Times New Roman"/>
          <w:sz w:val="28"/>
          <w:szCs w:val="28"/>
          <w:lang w:val="be-BY"/>
        </w:rPr>
        <w:t>рганізацыя работы навучэнцаў з роз</w:t>
      </w:r>
      <w:r>
        <w:rPr>
          <w:rFonts w:ascii="Times New Roman" w:hAnsi="Times New Roman" w:cs="Times New Roman"/>
          <w:sz w:val="28"/>
          <w:szCs w:val="28"/>
          <w:lang w:val="be-BY"/>
        </w:rPr>
        <w:t>нымі формамі фіксацыі навуковых ведаў</w:t>
      </w:r>
      <w:r w:rsidRPr="006132CE">
        <w:rPr>
          <w:rFonts w:ascii="Times New Roman" w:hAnsi="Times New Roman" w:cs="Times New Roman"/>
          <w:sz w:val="28"/>
          <w:szCs w:val="28"/>
          <w:lang w:val="be-BY"/>
        </w:rPr>
        <w:t xml:space="preserve"> (факты, паняцці, законы, тэорыі, навуковыя метады, пытанні, задачы, праблемы, гіпотэзы</w:t>
      </w:r>
      <w:r>
        <w:rPr>
          <w:rFonts w:ascii="Times New Roman" w:hAnsi="Times New Roman" w:cs="Times New Roman"/>
          <w:sz w:val="28"/>
          <w:szCs w:val="28"/>
          <w:lang w:val="be-BY"/>
        </w:rPr>
        <w:t>, мадэлі, схемы) і спосабамі іх</w:t>
      </w:r>
      <w:r w:rsidRPr="006132CE">
        <w:rPr>
          <w:rFonts w:ascii="Times New Roman" w:hAnsi="Times New Roman" w:cs="Times New Roman"/>
          <w:sz w:val="28"/>
          <w:szCs w:val="28"/>
          <w:lang w:val="be-BY"/>
        </w:rPr>
        <w:t xml:space="preserve"> атрымання, падбор практыка-арыентаваных задач і практыкаванняў, заахвочванне праектнай дзейнасці навучэнцаў;</w:t>
      </w:r>
    </w:p>
    <w:p w:rsidR="006132CE" w:rsidRDefault="006132CE" w:rsidP="006132C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Увядзенне</w:t>
      </w:r>
      <w:r w:rsidRPr="006132CE">
        <w:rPr>
          <w:rFonts w:ascii="Times New Roman" w:hAnsi="Times New Roman" w:cs="Times New Roman"/>
          <w:sz w:val="28"/>
          <w:szCs w:val="28"/>
          <w:lang w:val="be-BY"/>
        </w:rPr>
        <w:t xml:space="preserve"> навучэнцаў у разнастайныя культурныя практыкі праз ўцягванне ў разнастайныя віды дзейнасці, якія адрозніваюцца па сваі</w:t>
      </w:r>
      <w:r>
        <w:rPr>
          <w:rFonts w:ascii="Times New Roman" w:hAnsi="Times New Roman" w:cs="Times New Roman"/>
          <w:sz w:val="28"/>
          <w:szCs w:val="28"/>
          <w:lang w:val="be-BY"/>
        </w:rPr>
        <w:t>м змесце і характары: вучэбная, даследчая.</w:t>
      </w:r>
    </w:p>
    <w:p w:rsidR="006132CE" w:rsidRDefault="006132CE" w:rsidP="006132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132CE">
        <w:rPr>
          <w:rFonts w:ascii="Times New Roman" w:hAnsi="Times New Roman" w:cs="Times New Roman"/>
          <w:sz w:val="28"/>
          <w:szCs w:val="28"/>
          <w:lang w:val="be-BY"/>
        </w:rPr>
        <w:t>Такім чынам, у навучэнцаў павысіўся ўзровень сфарміраванасці прадметных і метапрадметных кампетэнцый; назіраецца павелічэнне ступені іх самастойнасці, набыта здольнасць да самавызначэння.</w:t>
      </w:r>
    </w:p>
    <w:p w:rsidR="00644598" w:rsidRPr="00837D8A" w:rsidRDefault="006132CE" w:rsidP="00837D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132CE">
        <w:rPr>
          <w:rFonts w:ascii="Times New Roman" w:hAnsi="Times New Roman" w:cs="Times New Roman"/>
          <w:sz w:val="28"/>
          <w:szCs w:val="28"/>
          <w:lang w:val="be-BY"/>
        </w:rPr>
        <w:t>У працэсе ўдзелу ў інавацыйнай дзейнасці ў мяне ўзбагаціўся вопыт рэалізацыі сучасных методык, прыёмаў навучання, павысілася матывацыя да выкарыстання інфармацыйных тэхналогій на другой ступені агульнай сярэдняй адукацыі.</w:t>
      </w:r>
      <w:r w:rsidRPr="006132CE">
        <w:rPr>
          <w:lang w:val="be-BY"/>
        </w:rPr>
        <w:t xml:space="preserve"> </w:t>
      </w:r>
      <w:r w:rsidRPr="006132CE">
        <w:rPr>
          <w:rFonts w:ascii="Times New Roman" w:hAnsi="Times New Roman" w:cs="Times New Roman"/>
          <w:sz w:val="28"/>
          <w:szCs w:val="28"/>
          <w:lang w:val="be-BY"/>
        </w:rPr>
        <w:t>Я абагульніла індывідуальны педагагічны вопыт, які сфармаваўся ў працэсе рэалізацыі праекта, аформіла створаныя мною і маімі вучнямі навучальныя матэрыялы і метадычныя прадукты (распрацоўка ўрока</w:t>
      </w:r>
      <w:r w:rsidR="00837D8A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837D8A" w:rsidRPr="00837D8A">
        <w:rPr>
          <w:lang w:val="be-BY"/>
        </w:rPr>
        <w:t xml:space="preserve"> </w:t>
      </w:r>
      <w:r w:rsidR="00837D8A" w:rsidRPr="00B40BD9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837D8A" w:rsidRPr="00837D8A">
        <w:rPr>
          <w:rFonts w:ascii="Times New Roman" w:hAnsi="Times New Roman" w:cs="Times New Roman"/>
          <w:sz w:val="28"/>
          <w:szCs w:val="28"/>
          <w:lang w:val="be-BY"/>
        </w:rPr>
        <w:t>Паняцце пра складаны сказ. Сродкі сувязі частак у складаных сказах</w:t>
      </w:r>
      <w:r w:rsidR="00837D8A">
        <w:rPr>
          <w:rFonts w:ascii="Times New Roman" w:hAnsi="Times New Roman" w:cs="Times New Roman"/>
          <w:sz w:val="28"/>
          <w:szCs w:val="28"/>
          <w:lang w:val="be-BY"/>
        </w:rPr>
        <w:t>”,</w:t>
      </w:r>
      <w:r w:rsidR="00837D8A" w:rsidRPr="00837D8A">
        <w:rPr>
          <w:lang w:val="be-BY"/>
        </w:rPr>
        <w:t xml:space="preserve"> </w:t>
      </w:r>
      <w:r w:rsidR="00837D8A" w:rsidRPr="00837D8A">
        <w:rPr>
          <w:rFonts w:ascii="Times New Roman" w:hAnsi="Times New Roman" w:cs="Times New Roman"/>
          <w:sz w:val="28"/>
          <w:szCs w:val="28"/>
          <w:lang w:val="be-BY"/>
        </w:rPr>
        <w:t>“Паняцце пра складаназалежны сказ, яго будову, значэнне, ужыванне</w:t>
      </w:r>
      <w:r w:rsidR="00837D8A">
        <w:rPr>
          <w:rFonts w:ascii="Times New Roman" w:hAnsi="Times New Roman" w:cs="Times New Roman"/>
          <w:sz w:val="28"/>
          <w:szCs w:val="28"/>
          <w:lang w:val="be-BY"/>
        </w:rPr>
        <w:t xml:space="preserve">”, </w:t>
      </w:r>
      <w:r w:rsidR="00837D8A" w:rsidRPr="00B40BD9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837D8A" w:rsidRPr="00837D8A">
        <w:rPr>
          <w:rFonts w:ascii="Times New Roman" w:hAnsi="Times New Roman" w:cs="Times New Roman"/>
          <w:sz w:val="28"/>
          <w:szCs w:val="28"/>
          <w:lang w:val="be-BY"/>
        </w:rPr>
        <w:t>Падагульненне і сістэматызацыя вывучанага па раздзеле “Бяззлучнікавыя складаныя сказы: будова, значэнне, ужыванне”</w:t>
      </w:r>
      <w:r w:rsidR="00837D8A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837D8A" w:rsidRPr="00837D8A">
        <w:rPr>
          <w:rFonts w:ascii="Times New Roman" w:hAnsi="Times New Roman" w:cs="Times New Roman"/>
          <w:sz w:val="28"/>
          <w:szCs w:val="28"/>
          <w:lang w:val="be-BY"/>
        </w:rPr>
        <w:t>“Падагульненне і сістэматызацыя вывучанага па раздзеле “Складаныя сказы з рознымі відамі сувязі частак”</w:t>
      </w:r>
      <w:r w:rsidR="00837D8A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837D8A" w:rsidRPr="00837D8A">
        <w:rPr>
          <w:rFonts w:ascii="Times New Roman" w:hAnsi="Times New Roman" w:cs="Times New Roman"/>
          <w:sz w:val="28"/>
          <w:szCs w:val="28"/>
          <w:lang w:val="be-BY"/>
        </w:rPr>
        <w:t>“Асаблівасці будовы сінтаксічных канструкцый з ускоснай мовай. Спосабы замены простай мовы ўскоснай</w:t>
      </w:r>
      <w:r w:rsidR="00837D8A">
        <w:rPr>
          <w:rFonts w:ascii="Times New Roman" w:hAnsi="Times New Roman" w:cs="Times New Roman"/>
          <w:sz w:val="28"/>
          <w:szCs w:val="28"/>
          <w:lang w:val="be-BY"/>
        </w:rPr>
        <w:t>”.</w:t>
      </w:r>
    </w:p>
    <w:p w:rsidR="00833A4C" w:rsidRDefault="00837D8A" w:rsidP="006D071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37D8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 далейшым планую працягнуць працу</w:t>
      </w:r>
      <w:r w:rsidR="00A075C9" w:rsidRPr="00837D8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</w:t>
      </w:r>
      <w:r w:rsidR="006D071D" w:rsidRPr="006D07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над павышэннем ўзроўню асваення камунікатыўнай  кампетэнцыяй.</w:t>
      </w:r>
    </w:p>
    <w:p w:rsidR="006D071D" w:rsidRDefault="00837D8A" w:rsidP="00837D8A">
      <w:pPr>
        <w:ind w:firstLine="709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                                                  </w:t>
      </w:r>
    </w:p>
    <w:p w:rsidR="006D071D" w:rsidRDefault="006D071D" w:rsidP="00837D8A">
      <w:pPr>
        <w:ind w:firstLine="709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6D071D" w:rsidRDefault="006D071D" w:rsidP="00837D8A">
      <w:pPr>
        <w:ind w:firstLine="709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6D071D" w:rsidRDefault="006D071D" w:rsidP="00837D8A">
      <w:pPr>
        <w:ind w:firstLine="709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6D071D" w:rsidRDefault="006D071D" w:rsidP="00837D8A">
      <w:pPr>
        <w:ind w:firstLine="709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37D8A" w:rsidRDefault="006D071D" w:rsidP="00837D8A">
      <w:pPr>
        <w:ind w:firstLine="709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 xml:space="preserve">                                                                                            </w:t>
      </w:r>
      <w:r w:rsidR="00837D8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Дадатак 1</w:t>
      </w:r>
    </w:p>
    <w:p w:rsidR="00837D8A" w:rsidRPr="00837D8A" w:rsidRDefault="00837D8A" w:rsidP="00837D8A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7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Критерии и показатели эффективности инновационной деятельности   </w:t>
      </w:r>
      <w:r w:rsidRPr="00837D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(% на высоком уровне </w:t>
      </w:r>
      <w:proofErr w:type="spellStart"/>
      <w:r w:rsidRPr="00837D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сформированности</w:t>
      </w:r>
      <w:proofErr w:type="spellEnd"/>
      <w:r w:rsidRPr="00837D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</w:p>
    <w:tbl>
      <w:tblPr>
        <w:tblW w:w="0" w:type="auto"/>
        <w:tblInd w:w="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6226"/>
        <w:gridCol w:w="1701"/>
      </w:tblGrid>
      <w:tr w:rsidR="00837D8A" w:rsidRPr="00837D8A" w:rsidTr="003267F7">
        <w:tc>
          <w:tcPr>
            <w:tcW w:w="6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D8A" w:rsidRPr="00837D8A" w:rsidRDefault="00837D8A" w:rsidP="0083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D8A" w:rsidRPr="00837D8A" w:rsidRDefault="00837D8A" w:rsidP="0083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8A">
              <w:rPr>
                <w:rFonts w:ascii="Times New Roman" w:eastAsia="Times New Roman" w:hAnsi="Times New Roman" w:cs="Times New Roman"/>
                <w:sz w:val="24"/>
                <w:szCs w:val="24"/>
              </w:rPr>
              <w:t>В среднем по классу</w:t>
            </w:r>
          </w:p>
        </w:tc>
      </w:tr>
      <w:tr w:rsidR="00837D8A" w:rsidRPr="00837D8A" w:rsidTr="003267F7"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D8A" w:rsidRPr="00837D8A" w:rsidRDefault="00837D8A" w:rsidP="0083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7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9б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7D8A" w:rsidRPr="00837D8A" w:rsidRDefault="00837D8A" w:rsidP="0083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7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Повышение уровня овладения универсально-логическими компетенциями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D8A" w:rsidRPr="00837D8A" w:rsidRDefault="00837D8A" w:rsidP="0083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37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86%</w:t>
            </w:r>
          </w:p>
        </w:tc>
      </w:tr>
      <w:tr w:rsidR="00837D8A" w:rsidRPr="00837D8A" w:rsidTr="003267F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8A" w:rsidRPr="00837D8A" w:rsidRDefault="00837D8A" w:rsidP="00837D8A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D8A" w:rsidRPr="00837D8A" w:rsidRDefault="00837D8A" w:rsidP="00837D8A">
            <w:pPr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опыта безошибочно и продуктивно осуществлять выделение главного и второстепенного, существенного и несущественного, общего и единичного, </w:t>
            </w:r>
          </w:p>
          <w:p w:rsidR="00837D8A" w:rsidRPr="00837D8A" w:rsidRDefault="00837D8A" w:rsidP="00837D8A">
            <w:pPr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умение использовать в учебной работе сравнение, анализ, синтез, </w:t>
            </w:r>
            <w:proofErr w:type="spellStart"/>
            <w:r w:rsidRPr="0083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сериацию</w:t>
            </w:r>
            <w:proofErr w:type="spellEnd"/>
            <w:r w:rsidRPr="0083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группировку, классификацию,</w:t>
            </w:r>
          </w:p>
          <w:p w:rsidR="00837D8A" w:rsidRPr="00837D8A" w:rsidRDefault="00837D8A" w:rsidP="00837D8A">
            <w:pPr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обобщать, формулировать выводы, строить доказательство, подводить под понятие,</w:t>
            </w:r>
          </w:p>
          <w:p w:rsidR="00837D8A" w:rsidRPr="00837D8A" w:rsidRDefault="00837D8A" w:rsidP="00837D8A">
            <w:pPr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выстраивать умозаключения по аналогии, экстраполировать (переносить известные способы в новые условия),</w:t>
            </w:r>
          </w:p>
          <w:p w:rsidR="00837D8A" w:rsidRPr="00837D8A" w:rsidRDefault="00837D8A" w:rsidP="00837D8A">
            <w:pPr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использовать дедукцию и индукцию,   </w:t>
            </w:r>
          </w:p>
          <w:p w:rsidR="00837D8A" w:rsidRPr="00837D8A" w:rsidRDefault="00837D8A" w:rsidP="00837D8A">
            <w:pPr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способность самостоятельно формулировать свои мысли и ясно их излагать,</w:t>
            </w:r>
          </w:p>
          <w:p w:rsidR="00837D8A" w:rsidRPr="00837D8A" w:rsidRDefault="00837D8A" w:rsidP="00837D8A">
            <w:pPr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способность выдвигать собственные версии «в общем пространстве работы» и аргументировать их состоятельность,</w:t>
            </w:r>
          </w:p>
          <w:p w:rsidR="00837D8A" w:rsidRPr="00837D8A" w:rsidRDefault="00837D8A" w:rsidP="00837D8A">
            <w:pPr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логически непротиворечиво рассуждать, восстанавливать логику рассуждения другого человека,</w:t>
            </w:r>
          </w:p>
          <w:p w:rsidR="00837D8A" w:rsidRPr="00837D8A" w:rsidRDefault="00837D8A" w:rsidP="00837D8A">
            <w:pPr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умение работать с собственной и чужой ошибкой: находить и исправлять допущенную </w:t>
            </w:r>
            <w:proofErr w:type="gramStart"/>
            <w:r w:rsidRPr="0083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ошибку</w:t>
            </w:r>
            <w:proofErr w:type="gramEnd"/>
            <w:r w:rsidRPr="0083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как в своих рассуждениях, так и рассуждениях другого человека, умение признать ошибку,</w:t>
            </w:r>
          </w:p>
          <w:p w:rsidR="00837D8A" w:rsidRPr="00837D8A" w:rsidRDefault="00837D8A" w:rsidP="00837D8A">
            <w:pPr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доказательно обосновать занимаемую позицию, высказанную точку зрения, аргументированно опровергнуть мнение, с которым не согласен, даже если его высказывает большинство,</w:t>
            </w:r>
          </w:p>
          <w:p w:rsidR="00837D8A" w:rsidRPr="00837D8A" w:rsidRDefault="00837D8A" w:rsidP="00837D8A">
            <w:pPr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находить компромиссное решение, разрешать конфликты, предметом которых являются различные взгляды на один и тот же предмет, несовпадающие мнения,</w:t>
            </w:r>
          </w:p>
          <w:p w:rsidR="00837D8A" w:rsidRPr="00837D8A" w:rsidRDefault="00837D8A" w:rsidP="00837D8A">
            <w:pPr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способность понимать поставленные вопросы, выявлять суть предложенного задания;</w:t>
            </w:r>
          </w:p>
          <w:p w:rsidR="00837D8A" w:rsidRPr="00837D8A" w:rsidRDefault="00837D8A" w:rsidP="00837D8A">
            <w:pPr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критичность, проявляющаяся в отношении к заданиям, высказанным идеям и версиям;</w:t>
            </w:r>
          </w:p>
          <w:p w:rsidR="00837D8A" w:rsidRPr="00837D8A" w:rsidRDefault="00837D8A" w:rsidP="00837D8A">
            <w:pPr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способность удерживать цель на уроке, владение способами заучивания, выстраивания собственного отношения к происходящему на уроке и нахождение смысла;</w:t>
            </w:r>
          </w:p>
          <w:p w:rsidR="00837D8A" w:rsidRPr="00837D8A" w:rsidRDefault="00837D8A" w:rsidP="00837D8A">
            <w:pPr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способность определять рамки выполнения задания в вариативно заданных условиях, при отсутствии эталона результата, снятии ограничений в выборе способа, материалов, инструментов, порядка выполнения действий;</w:t>
            </w:r>
          </w:p>
          <w:p w:rsidR="00837D8A" w:rsidRPr="00837D8A" w:rsidRDefault="00837D8A" w:rsidP="00837D8A">
            <w:pPr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способность выработать критерии правильного выполнения задания и оценить по ним полученный результат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837D8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lastRenderedPageBreak/>
              <w:t xml:space="preserve">         80</w:t>
            </w: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837D8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         86</w:t>
            </w: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837D8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         </w:t>
            </w: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837D8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         82</w:t>
            </w: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837D8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         84</w:t>
            </w: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837D8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          86</w:t>
            </w: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837D8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          86</w:t>
            </w: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837D8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         90</w:t>
            </w: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837D8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        90</w:t>
            </w: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837D8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          86</w:t>
            </w: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837D8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       85</w:t>
            </w: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837D8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        88</w:t>
            </w:r>
          </w:p>
        </w:tc>
      </w:tr>
      <w:tr w:rsidR="00837D8A" w:rsidRPr="00837D8A" w:rsidTr="003267F7"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7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9б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7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Повышение уровня освоения коммуникативных компетенций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7D8A" w:rsidRPr="00837D8A" w:rsidRDefault="00837D8A" w:rsidP="00837D8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837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</w:t>
            </w:r>
          </w:p>
          <w:p w:rsidR="00837D8A" w:rsidRPr="00837D8A" w:rsidRDefault="00837D8A" w:rsidP="00837D8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837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86,4%</w:t>
            </w:r>
          </w:p>
        </w:tc>
      </w:tr>
      <w:tr w:rsidR="00837D8A" w:rsidRPr="00837D8A" w:rsidTr="003267F7"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D8A" w:rsidRPr="00837D8A" w:rsidRDefault="00837D8A" w:rsidP="008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D8A" w:rsidRPr="00837D8A" w:rsidRDefault="00837D8A" w:rsidP="008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ставить и решать определенные типы коммуникативных задач: определять цели коммуникации, оценивать ситуацию, учитывать намерения и способы коммуникации партнера (партнеров), выбирать адекватные стратегии коммуникации, быть готовым к осмысленному изменению собственного речевого поведения:</w:t>
            </w:r>
          </w:p>
          <w:p w:rsidR="00837D8A" w:rsidRPr="00837D8A" w:rsidRDefault="00837D8A" w:rsidP="00837D8A">
            <w:pPr>
              <w:numPr>
                <w:ilvl w:val="0"/>
                <w:numId w:val="4"/>
              </w:numPr>
              <w:spacing w:after="0" w:line="240" w:lineRule="auto"/>
              <w:ind w:left="39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слушать и слышать друг другого человека, </w:t>
            </w:r>
          </w:p>
          <w:p w:rsidR="00837D8A" w:rsidRPr="00837D8A" w:rsidRDefault="00837D8A" w:rsidP="00837D8A">
            <w:pPr>
              <w:numPr>
                <w:ilvl w:val="0"/>
                <w:numId w:val="4"/>
              </w:numPr>
              <w:spacing w:after="0" w:line="240" w:lineRule="auto"/>
              <w:ind w:left="39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точно выражать свои мысли в соответствии с задачами и условиями коммуникации, </w:t>
            </w:r>
          </w:p>
          <w:p w:rsidR="00837D8A" w:rsidRPr="00837D8A" w:rsidRDefault="00837D8A" w:rsidP="00837D8A">
            <w:pPr>
              <w:numPr>
                <w:ilvl w:val="0"/>
                <w:numId w:val="4"/>
              </w:numPr>
              <w:spacing w:after="0" w:line="240" w:lineRule="auto"/>
              <w:ind w:left="39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адекватно использовать речевые средства, </w:t>
            </w:r>
          </w:p>
          <w:p w:rsidR="00837D8A" w:rsidRPr="00837D8A" w:rsidRDefault="00837D8A" w:rsidP="00837D8A">
            <w:pPr>
              <w:numPr>
                <w:ilvl w:val="0"/>
                <w:numId w:val="4"/>
              </w:numPr>
              <w:spacing w:after="0" w:line="240" w:lineRule="auto"/>
              <w:ind w:left="39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представлять информацию в письменной и устной форме; </w:t>
            </w:r>
          </w:p>
          <w:p w:rsidR="00837D8A" w:rsidRPr="00837D8A" w:rsidRDefault="00837D8A" w:rsidP="00837D8A">
            <w:pPr>
              <w:numPr>
                <w:ilvl w:val="0"/>
                <w:numId w:val="4"/>
              </w:numPr>
              <w:spacing w:after="0" w:line="240" w:lineRule="auto"/>
              <w:ind w:left="39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интересоваться мнением другого человека, </w:t>
            </w:r>
          </w:p>
          <w:p w:rsidR="00837D8A" w:rsidRPr="00837D8A" w:rsidRDefault="00837D8A" w:rsidP="00837D8A">
            <w:pPr>
              <w:numPr>
                <w:ilvl w:val="0"/>
                <w:numId w:val="4"/>
              </w:numPr>
              <w:spacing w:after="0" w:line="240" w:lineRule="auto"/>
              <w:ind w:left="39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понимать возможность существования разных точек зрения,</w:t>
            </w:r>
          </w:p>
          <w:p w:rsidR="00837D8A" w:rsidRPr="00837D8A" w:rsidRDefault="00837D8A" w:rsidP="00837D8A">
            <w:pPr>
              <w:numPr>
                <w:ilvl w:val="0"/>
                <w:numId w:val="4"/>
              </w:numPr>
              <w:spacing w:after="0" w:line="240" w:lineRule="auto"/>
              <w:ind w:left="39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вступать в диалог, коллективно обсуждать вопросы,</w:t>
            </w:r>
          </w:p>
          <w:p w:rsidR="00837D8A" w:rsidRPr="00837D8A" w:rsidRDefault="00837D8A" w:rsidP="00837D8A">
            <w:pPr>
              <w:numPr>
                <w:ilvl w:val="0"/>
                <w:numId w:val="4"/>
              </w:numPr>
              <w:spacing w:after="0" w:line="240" w:lineRule="auto"/>
              <w:ind w:left="39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планировать и организовывать сотрудничество с другими людьми (в группе сверстников, с учителем),</w:t>
            </w:r>
          </w:p>
          <w:p w:rsidR="00837D8A" w:rsidRPr="00837D8A" w:rsidRDefault="00837D8A" w:rsidP="00837D8A">
            <w:pPr>
              <w:numPr>
                <w:ilvl w:val="0"/>
                <w:numId w:val="4"/>
              </w:numPr>
              <w:spacing w:after="0" w:line="240" w:lineRule="auto"/>
              <w:ind w:left="39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уважительное отношение к партнерам,</w:t>
            </w:r>
          </w:p>
          <w:p w:rsidR="00837D8A" w:rsidRPr="00837D8A" w:rsidRDefault="00837D8A" w:rsidP="00837D8A">
            <w:pPr>
              <w:numPr>
                <w:ilvl w:val="0"/>
                <w:numId w:val="4"/>
              </w:numPr>
              <w:spacing w:after="0" w:line="240" w:lineRule="auto"/>
              <w:ind w:left="39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выстраивать рабочие отношения,</w:t>
            </w:r>
          </w:p>
          <w:p w:rsidR="00837D8A" w:rsidRPr="00837D8A" w:rsidRDefault="00837D8A" w:rsidP="00837D8A">
            <w:pPr>
              <w:numPr>
                <w:ilvl w:val="0"/>
                <w:numId w:val="4"/>
              </w:numPr>
              <w:spacing w:after="0" w:line="240" w:lineRule="auto"/>
              <w:ind w:left="39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готовность оказывать помощь (принимать помощь) и эмоциональную поддержку,</w:t>
            </w:r>
          </w:p>
          <w:p w:rsidR="00837D8A" w:rsidRPr="00837D8A" w:rsidRDefault="00837D8A" w:rsidP="00837D8A">
            <w:pPr>
              <w:numPr>
                <w:ilvl w:val="0"/>
                <w:numId w:val="4"/>
              </w:numPr>
              <w:spacing w:after="0" w:line="240" w:lineRule="auto"/>
              <w:ind w:left="39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способность к </w:t>
            </w:r>
            <w:proofErr w:type="spellStart"/>
            <w:r w:rsidRPr="0083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эмпатии</w:t>
            </w:r>
            <w:proofErr w:type="spellEnd"/>
            <w:r w:rsidRPr="0083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установлению доверительных отношений, </w:t>
            </w:r>
          </w:p>
          <w:p w:rsidR="00837D8A" w:rsidRPr="00837D8A" w:rsidRDefault="00837D8A" w:rsidP="00837D8A">
            <w:pPr>
              <w:numPr>
                <w:ilvl w:val="0"/>
                <w:numId w:val="4"/>
              </w:numPr>
              <w:spacing w:after="0" w:line="240" w:lineRule="auto"/>
              <w:ind w:left="39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выстраивать взаимодействие в соответствии с </w:t>
            </w:r>
            <w:proofErr w:type="gramStart"/>
            <w:r w:rsidRPr="0083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морально-этическими</w:t>
            </w:r>
            <w:proofErr w:type="gramEnd"/>
            <w:r w:rsidRPr="0083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нормам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D8A" w:rsidRPr="00837D8A" w:rsidRDefault="00837D8A" w:rsidP="00837D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837D8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     86</w:t>
            </w:r>
          </w:p>
          <w:p w:rsidR="00837D8A" w:rsidRPr="00837D8A" w:rsidRDefault="00837D8A" w:rsidP="00837D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837D8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    </w:t>
            </w:r>
          </w:p>
          <w:p w:rsidR="00837D8A" w:rsidRPr="00837D8A" w:rsidRDefault="00837D8A" w:rsidP="00837D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837D8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     84</w:t>
            </w:r>
          </w:p>
          <w:p w:rsidR="00837D8A" w:rsidRPr="00837D8A" w:rsidRDefault="00837D8A" w:rsidP="00837D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837D8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     82</w:t>
            </w:r>
          </w:p>
          <w:p w:rsidR="00837D8A" w:rsidRPr="00837D8A" w:rsidRDefault="00837D8A" w:rsidP="00837D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837D8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     90</w:t>
            </w:r>
          </w:p>
          <w:p w:rsidR="00837D8A" w:rsidRPr="00837D8A" w:rsidRDefault="00837D8A" w:rsidP="00837D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837D8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     86</w:t>
            </w:r>
          </w:p>
          <w:p w:rsidR="00837D8A" w:rsidRPr="00837D8A" w:rsidRDefault="00837D8A" w:rsidP="00837D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837D8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     84</w:t>
            </w:r>
          </w:p>
          <w:p w:rsidR="00837D8A" w:rsidRPr="00837D8A" w:rsidRDefault="00837D8A" w:rsidP="00837D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837D8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     86</w:t>
            </w:r>
          </w:p>
          <w:p w:rsidR="00837D8A" w:rsidRPr="00837D8A" w:rsidRDefault="00837D8A" w:rsidP="00837D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837D8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     90</w:t>
            </w:r>
          </w:p>
          <w:p w:rsidR="00837D8A" w:rsidRPr="00837D8A" w:rsidRDefault="00837D8A" w:rsidP="00837D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837D8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     90</w:t>
            </w:r>
          </w:p>
          <w:p w:rsidR="00837D8A" w:rsidRPr="00837D8A" w:rsidRDefault="00837D8A" w:rsidP="00837D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837D8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     86</w:t>
            </w:r>
          </w:p>
        </w:tc>
      </w:tr>
      <w:tr w:rsidR="00837D8A" w:rsidRPr="00837D8A" w:rsidTr="003267F7">
        <w:trPr>
          <w:trHeight w:val="36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8A" w:rsidRPr="00837D8A" w:rsidRDefault="00837D8A" w:rsidP="00837D8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D8A" w:rsidRPr="00837D8A" w:rsidRDefault="00837D8A" w:rsidP="00837D8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7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Повышение уровня овладения информационными компетенциями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7D8A" w:rsidRPr="00837D8A" w:rsidRDefault="00837D8A" w:rsidP="00837D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37D8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       </w:t>
            </w:r>
            <w:r w:rsidRPr="00837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82%</w:t>
            </w:r>
          </w:p>
        </w:tc>
      </w:tr>
      <w:tr w:rsidR="00837D8A" w:rsidRPr="00837D8A" w:rsidTr="003267F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8A" w:rsidRPr="00837D8A" w:rsidRDefault="00837D8A" w:rsidP="008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D8A" w:rsidRPr="00837D8A" w:rsidRDefault="00837D8A" w:rsidP="008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Готовность к самостоятельной информационной деятельности:</w:t>
            </w:r>
          </w:p>
          <w:p w:rsidR="00837D8A" w:rsidRPr="00837D8A" w:rsidRDefault="00837D8A" w:rsidP="00837D8A">
            <w:pPr>
              <w:numPr>
                <w:ilvl w:val="0"/>
                <w:numId w:val="5"/>
              </w:numPr>
              <w:spacing w:after="0" w:line="240" w:lineRule="auto"/>
              <w:ind w:left="45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сформулировать информационный запрос,</w:t>
            </w:r>
          </w:p>
          <w:p w:rsidR="00837D8A" w:rsidRPr="00837D8A" w:rsidRDefault="00837D8A" w:rsidP="00837D8A">
            <w:pPr>
              <w:numPr>
                <w:ilvl w:val="0"/>
                <w:numId w:val="5"/>
              </w:numPr>
              <w:spacing w:after="0" w:line="240" w:lineRule="auto"/>
              <w:ind w:left="45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сориентироваться в необходимых информационных источниках,</w:t>
            </w:r>
          </w:p>
          <w:p w:rsidR="00837D8A" w:rsidRPr="00837D8A" w:rsidRDefault="00837D8A" w:rsidP="00837D8A">
            <w:pPr>
              <w:numPr>
                <w:ilvl w:val="0"/>
                <w:numId w:val="5"/>
              </w:numPr>
              <w:spacing w:after="0" w:line="240" w:lineRule="auto"/>
              <w:ind w:left="45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осуществить поиск необходимой информации,</w:t>
            </w:r>
          </w:p>
          <w:p w:rsidR="00837D8A" w:rsidRPr="00837D8A" w:rsidRDefault="00837D8A" w:rsidP="00837D8A">
            <w:pPr>
              <w:numPr>
                <w:ilvl w:val="0"/>
                <w:numId w:val="5"/>
              </w:numPr>
              <w:spacing w:after="0" w:line="240" w:lineRule="auto"/>
              <w:ind w:left="45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критично оценить найденную информацию, интерпретировать ее,</w:t>
            </w:r>
          </w:p>
          <w:p w:rsidR="00837D8A" w:rsidRPr="00837D8A" w:rsidRDefault="00837D8A" w:rsidP="00837D8A">
            <w:pPr>
              <w:numPr>
                <w:ilvl w:val="0"/>
                <w:numId w:val="5"/>
              </w:numPr>
              <w:spacing w:after="0" w:line="240" w:lineRule="auto"/>
              <w:ind w:left="45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отобрать нужную информацию,</w:t>
            </w:r>
          </w:p>
          <w:p w:rsidR="00837D8A" w:rsidRPr="00837D8A" w:rsidRDefault="00837D8A" w:rsidP="00837D8A">
            <w:pPr>
              <w:numPr>
                <w:ilvl w:val="0"/>
                <w:numId w:val="5"/>
              </w:numPr>
              <w:spacing w:after="0" w:line="240" w:lineRule="auto"/>
              <w:ind w:left="45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перевести информацию из одной формы в другую, осуществить ее сворачивание и разворачивание (схема – текст, текст – схема), перевести с одного языка на другой (язык формул – естественный язык, естественный язык – язык формул),</w:t>
            </w:r>
          </w:p>
          <w:p w:rsidR="00837D8A" w:rsidRPr="00837D8A" w:rsidRDefault="00837D8A" w:rsidP="00837D8A">
            <w:pPr>
              <w:numPr>
                <w:ilvl w:val="0"/>
                <w:numId w:val="5"/>
              </w:numPr>
              <w:spacing w:after="0" w:line="240" w:lineRule="auto"/>
              <w:ind w:left="45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сохранить информацию,</w:t>
            </w:r>
          </w:p>
          <w:p w:rsidR="00837D8A" w:rsidRPr="00837D8A" w:rsidRDefault="00837D8A" w:rsidP="00837D8A">
            <w:pPr>
              <w:numPr>
                <w:ilvl w:val="0"/>
                <w:numId w:val="5"/>
              </w:numPr>
              <w:spacing w:after="0" w:line="240" w:lineRule="auto"/>
              <w:ind w:left="45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адекватно использовать информацию для решения задач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D8A" w:rsidRPr="00837D8A" w:rsidRDefault="00837D8A" w:rsidP="00837D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837D8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         84</w:t>
            </w:r>
          </w:p>
          <w:p w:rsidR="00837D8A" w:rsidRPr="00837D8A" w:rsidRDefault="00837D8A" w:rsidP="00837D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837D8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         82</w:t>
            </w:r>
          </w:p>
          <w:p w:rsidR="00837D8A" w:rsidRPr="00837D8A" w:rsidRDefault="00837D8A" w:rsidP="00837D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837D8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         82</w:t>
            </w:r>
          </w:p>
          <w:p w:rsidR="00837D8A" w:rsidRPr="00837D8A" w:rsidRDefault="00837D8A" w:rsidP="00837D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837D8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         82</w:t>
            </w:r>
          </w:p>
          <w:p w:rsidR="00837D8A" w:rsidRPr="00837D8A" w:rsidRDefault="00837D8A" w:rsidP="00837D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837D8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         82</w:t>
            </w:r>
          </w:p>
          <w:p w:rsidR="00837D8A" w:rsidRPr="00837D8A" w:rsidRDefault="00837D8A" w:rsidP="00837D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837D8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         84</w:t>
            </w:r>
          </w:p>
          <w:p w:rsidR="00837D8A" w:rsidRPr="00837D8A" w:rsidRDefault="00837D8A" w:rsidP="00837D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837D8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       84</w:t>
            </w:r>
          </w:p>
          <w:p w:rsidR="00837D8A" w:rsidRPr="00837D8A" w:rsidRDefault="00837D8A" w:rsidP="00837D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837D8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       82</w:t>
            </w:r>
          </w:p>
        </w:tc>
      </w:tr>
      <w:tr w:rsidR="00837D8A" w:rsidRPr="00837D8A" w:rsidTr="003267F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8A" w:rsidRPr="00837D8A" w:rsidRDefault="00837D8A" w:rsidP="008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D8A" w:rsidRPr="00837D8A" w:rsidRDefault="00837D8A" w:rsidP="008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7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Повышение уровня овладения исследовательскими компетенциями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D8A" w:rsidRPr="00837D8A" w:rsidRDefault="00837D8A" w:rsidP="00837D8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37D8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      </w:t>
            </w:r>
            <w:r w:rsidRPr="00837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84%</w:t>
            </w:r>
          </w:p>
        </w:tc>
      </w:tr>
      <w:tr w:rsidR="00837D8A" w:rsidRPr="00837D8A" w:rsidTr="003267F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8A" w:rsidRPr="00837D8A" w:rsidRDefault="00837D8A" w:rsidP="00837D8A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D8A" w:rsidRPr="00837D8A" w:rsidRDefault="00837D8A" w:rsidP="00837D8A">
            <w:pPr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компетентность в области техники и технологии осуществления исследовательской деятельности (постановки цели и задач исследования, анализа состояния изучаемого вопроса, прогнозирование вариантов решения, планирования исследовательской работы, проведения исследования (в том числе его экспериментальной части), осуществления контроля и представления полученных результатов),</w:t>
            </w:r>
          </w:p>
          <w:p w:rsidR="00837D8A" w:rsidRPr="00837D8A" w:rsidRDefault="00837D8A" w:rsidP="00837D8A">
            <w:pPr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методологическая готовность, проявляющаяся в умении обосновать актуальность исследования, сформулировать его цель, задачи, объект, предмет, гипотезу, методологические основания, отобрать и использовать научные методы и методики, разработать программу исследования, его диагностическую базу, выявить теоретическую и практическую значимость полученных результатов, </w:t>
            </w:r>
          </w:p>
          <w:p w:rsidR="00837D8A" w:rsidRPr="00837D8A" w:rsidRDefault="00837D8A" w:rsidP="00837D8A">
            <w:pPr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информационная готовность к осуществлению исследования (эффективная работа с исходной информацией, создание информационного обеспечения исследовательской деятельности, обработка и оформление полученной в ходе исследования информации),</w:t>
            </w:r>
          </w:p>
          <w:p w:rsidR="00837D8A" w:rsidRPr="00837D8A" w:rsidRDefault="00837D8A" w:rsidP="00837D8A">
            <w:pPr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сформированность</w:t>
            </w:r>
            <w:proofErr w:type="spellEnd"/>
            <w:r w:rsidRPr="0083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аксиологического компонента компетентности, проявляющегося в наличии а) ценностей-знаний (понимание роли в исследовании и жизни человека научных фактов, законов, гипотез, теорий), б) ценностей средств (осознание значения использования научных методов и принципов) в) ценностей-отношений познающего человека к окружающему миру, другим людям, себе, исследовательской деятельности и ее результатам,</w:t>
            </w:r>
          </w:p>
          <w:p w:rsidR="00837D8A" w:rsidRPr="00837D8A" w:rsidRDefault="00837D8A" w:rsidP="00837D8A">
            <w:pPr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3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наличие личностного компонента исследовательской компетентности (общая эрудиция, любознательность, стремление познать истину, способность быстро учиться и переучиваться, способность к свертыванию мыслительных операций, переносу и трансформации идей, «зоркость ума» (способность увидеть большее, чем увидели в изучаемом явлении другие), способность «мыслить в уме» (сформированный внутренний план действий), гибкость, </w:t>
            </w:r>
            <w:proofErr w:type="spellStart"/>
            <w:r w:rsidRPr="0083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дивергентность</w:t>
            </w:r>
            <w:proofErr w:type="spellEnd"/>
            <w:r w:rsidRPr="0083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оригинальность, </w:t>
            </w:r>
            <w:proofErr w:type="spellStart"/>
            <w:r w:rsidRPr="0083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комбинаторность</w:t>
            </w:r>
            <w:proofErr w:type="spellEnd"/>
            <w:r w:rsidRPr="0083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3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аналитичность</w:t>
            </w:r>
            <w:proofErr w:type="spellEnd"/>
            <w:r w:rsidRPr="0083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логичность, системность мышления, широта категоризации, способность к отдаленному ассоциированию, развитое воображение</w:t>
            </w:r>
            <w:proofErr w:type="gramEnd"/>
            <w:r w:rsidRPr="0083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фантазия, грамотная, беглая, богатая речь, характеризуемая большим словарным запасом, </w:t>
            </w:r>
            <w:r w:rsidRPr="0083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умение кратко и точно выразить свою мысль без искажения идеи, готовность памяти (достаточный объем, скорость запоминания, воспроизведения, точность, длительность хранения информации), развитость внимания (способность к длительной концентрации внимания на объекте исследования, высокая скорость и точность переключения внимания, широта его распределения).  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837D8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lastRenderedPageBreak/>
              <w:t xml:space="preserve">        84</w:t>
            </w: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837D8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lastRenderedPageBreak/>
              <w:t xml:space="preserve">       82</w:t>
            </w: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837D8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     84</w:t>
            </w: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837D8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      78</w:t>
            </w: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37D8A" w:rsidRPr="00837D8A" w:rsidRDefault="00837D8A" w:rsidP="008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837D8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         87</w:t>
            </w:r>
          </w:p>
        </w:tc>
      </w:tr>
      <w:bookmarkEnd w:id="0"/>
    </w:tbl>
    <w:p w:rsidR="00837D8A" w:rsidRPr="00837D8A" w:rsidRDefault="00837D8A" w:rsidP="00837D8A">
      <w:pP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F87AEA" w:rsidRPr="00644598" w:rsidRDefault="00F87AEA" w:rsidP="004F59E4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F87AEA" w:rsidRPr="00644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727"/>
    <w:multiLevelType w:val="hybridMultilevel"/>
    <w:tmpl w:val="1506C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C4344"/>
    <w:multiLevelType w:val="multilevel"/>
    <w:tmpl w:val="77CAE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360575"/>
    <w:multiLevelType w:val="multilevel"/>
    <w:tmpl w:val="031A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B72144"/>
    <w:multiLevelType w:val="multilevel"/>
    <w:tmpl w:val="BDB66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70616C"/>
    <w:multiLevelType w:val="multilevel"/>
    <w:tmpl w:val="671C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F44223"/>
    <w:multiLevelType w:val="hybridMultilevel"/>
    <w:tmpl w:val="110C453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98"/>
    <w:rsid w:val="00083C4D"/>
    <w:rsid w:val="002B5223"/>
    <w:rsid w:val="002C2E29"/>
    <w:rsid w:val="002D6FDB"/>
    <w:rsid w:val="003868DB"/>
    <w:rsid w:val="004F59E4"/>
    <w:rsid w:val="006132CE"/>
    <w:rsid w:val="0063789E"/>
    <w:rsid w:val="00644598"/>
    <w:rsid w:val="006D071D"/>
    <w:rsid w:val="00762A39"/>
    <w:rsid w:val="007E385F"/>
    <w:rsid w:val="00833A4C"/>
    <w:rsid w:val="00837D8A"/>
    <w:rsid w:val="008D06D1"/>
    <w:rsid w:val="008F2CB5"/>
    <w:rsid w:val="00A075C9"/>
    <w:rsid w:val="00A419A7"/>
    <w:rsid w:val="00AF094D"/>
    <w:rsid w:val="00B40BD9"/>
    <w:rsid w:val="00F87AEA"/>
    <w:rsid w:val="00FA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5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5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8</Pages>
  <Words>1992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Luda</cp:lastModifiedBy>
  <cp:revision>2</cp:revision>
  <dcterms:created xsi:type="dcterms:W3CDTF">2021-05-02T16:36:00Z</dcterms:created>
  <dcterms:modified xsi:type="dcterms:W3CDTF">2021-05-03T14:16:00Z</dcterms:modified>
</cp:coreProperties>
</file>