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2971"/>
        <w:gridCol w:w="2895"/>
        <w:gridCol w:w="4140"/>
        <w:gridCol w:w="1651"/>
      </w:tblGrid>
      <w:tr w:rsidR="0057398A" w:rsidRPr="005D3275" w:rsidTr="00673CDC">
        <w:tc>
          <w:tcPr>
            <w:tcW w:w="14786" w:type="dxa"/>
            <w:gridSpan w:val="5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                                            </w:t>
            </w:r>
            <w:r w:rsidRPr="005D327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Результаты работы  2022/2023 года</w:t>
            </w:r>
          </w:p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Областной “Поиск”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bCs/>
                <w:sz w:val="26"/>
                <w:szCs w:val="26"/>
              </w:rPr>
              <w:t>Голован Георгий Андреевич, 11 «А» класс</w:t>
            </w: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bCs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«Разработка интернет сайта «Достопримечательности Беларуси» с помощью языков программирования HTML и CSS</w:t>
            </w:r>
          </w:p>
        </w:tc>
        <w:tc>
          <w:tcPr>
            <w:tcW w:w="1640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II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Республиканская олимпиада, 3 этап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Гончарова Виктория,</w:t>
            </w:r>
          </w:p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11 «А» класс</w:t>
            </w: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III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Областная олимпиада, </w:t>
            </w:r>
          </w:p>
          <w:p w:rsidR="0057398A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 этап </w:t>
            </w:r>
          </w:p>
          <w:p w:rsidR="007E0A7C" w:rsidRPr="005D3275" w:rsidRDefault="007E0A7C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этап</w:t>
            </w:r>
          </w:p>
        </w:tc>
        <w:tc>
          <w:tcPr>
            <w:tcW w:w="3050" w:type="dxa"/>
          </w:tcPr>
          <w:p w:rsidR="0057398A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Екатерина, </w:t>
            </w:r>
          </w:p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«А» класс</w:t>
            </w: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CAA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</w:t>
            </w:r>
          </w:p>
          <w:p w:rsidR="007E0A7C" w:rsidRDefault="007E0A7C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E0A7C" w:rsidRDefault="007E0A7C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E0A7C" w:rsidRPr="005D3275" w:rsidRDefault="007E0A7C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E0A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Очный этап конкурса “Учитель года-2023”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III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Pr="00AF2CAA" w:rsidRDefault="0057398A" w:rsidP="00673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Республиканский и</w:t>
            </w: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нтернет-проект “Образование и Интернет”</w:t>
            </w:r>
            <w:r>
              <w:t xml:space="preserve"> </w:t>
            </w:r>
            <w:r w:rsidRPr="00AF2CA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номинации</w:t>
            </w:r>
          </w:p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F2CA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«Традиции, воплощенные во времени»</w:t>
            </w:r>
            <w:bookmarkEnd w:id="0"/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CAA">
              <w:rPr>
                <w:rFonts w:ascii="Times New Roman" w:hAnsi="Times New Roman" w:cs="Times New Roman"/>
                <w:sz w:val="26"/>
                <w:szCs w:val="26"/>
              </w:rPr>
              <w:t>Голован Георгий Андреевич, 11 «А» класс</w:t>
            </w: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CAA">
              <w:rPr>
                <w:rFonts w:ascii="Times New Roman" w:hAnsi="Times New Roman" w:cs="Times New Roman"/>
                <w:sz w:val="26"/>
                <w:szCs w:val="26"/>
              </w:rPr>
              <w:t>«Разработка интернет сайта «Достопримечательности Беларуси» с помощью языков программирования HTML и CSS</w:t>
            </w:r>
          </w:p>
        </w:tc>
        <w:tc>
          <w:tcPr>
            <w:tcW w:w="1640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F2CA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III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Областной </w:t>
            </w:r>
          </w:p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Опыт по патриотическому воспитанию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Есть диплом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Районный этап </w:t>
            </w:r>
          </w:p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конкурса научных исследовательских </w:t>
            </w:r>
          </w:p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краеведческих работ учащихся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Голован Георгий Андреевич, 11 «А» класс</w:t>
            </w: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Актуальнае мінулае: Web-сайт як інструмент захавання гістарычнай памяці аб Вялікай Айчыннай вайне на прыкладзе горада Мазыра</w:t>
            </w:r>
          </w:p>
        </w:tc>
        <w:tc>
          <w:tcPr>
            <w:tcW w:w="1640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Есть диплом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Областной</w:t>
            </w:r>
          </w:p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“Ведаю беларускую мову”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Гончарова Виктория,</w:t>
            </w:r>
          </w:p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11 «А» класс</w:t>
            </w: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 – жюри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40" w:type="dxa"/>
          </w:tcPr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Районный</w:t>
            </w:r>
          </w:p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 Петриков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Алина Ивановна</w:t>
            </w: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“Бессмертный полк: </w:t>
            </w:r>
          </w:p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моей семьи – история моей страны”</w:t>
            </w:r>
          </w:p>
        </w:tc>
        <w:tc>
          <w:tcPr>
            <w:tcW w:w="1640" w:type="dxa"/>
          </w:tcPr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7398A" w:rsidRDefault="00E13857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38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III</w:t>
            </w:r>
          </w:p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398A" w:rsidRPr="005D3275" w:rsidTr="00673CDC">
        <w:tc>
          <w:tcPr>
            <w:tcW w:w="14786" w:type="dxa"/>
            <w:gridSpan w:val="5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Публикации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«Старт инноваций»+статья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Голован Георгий Андреевич, 11 «А» класс</w:t>
            </w: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Исследовательская работа «Разработка интернет-сайта </w:t>
            </w:r>
          </w:p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“Достопримечательности Беларуси” </w:t>
            </w:r>
          </w:p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 помощью языков программирования HTML и CSS»</w:t>
            </w:r>
          </w:p>
        </w:tc>
        <w:tc>
          <w:tcPr>
            <w:tcW w:w="1640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Сертификат</w:t>
            </w:r>
          </w:p>
        </w:tc>
      </w:tr>
      <w:tr w:rsidR="0057398A" w:rsidRPr="005D327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Педагогическая наука и 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 практика: традиции и иннова</w:t>
            </w: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ции : тезисы докладов VI гор. науч.-практ. интернет-конф. с международным</w:t>
            </w:r>
          </w:p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участие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(14-24 ноября 2022 г., Минск</w:t>
            </w: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 под</w:t>
            </w:r>
          </w:p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общ. ред. Т. И. Мороз. – Минск : МГИРО, 2023. – 420 с.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ыкарыстанне элементаў сучасных педагагічных тэхналогій</w:t>
            </w:r>
          </w:p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ўроках беларускай мовы як сродак фарміравання даследчай кампетэнцыі</w:t>
            </w:r>
          </w:p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вучняў 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II і </w:t>
            </w:r>
            <w:r w:rsidRPr="005D32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III ступенях агульнай сярэдняй адукацыі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с.129</w:t>
            </w:r>
          </w:p>
        </w:tc>
        <w:tc>
          <w:tcPr>
            <w:tcW w:w="1640" w:type="dxa"/>
          </w:tcPr>
          <w:p w:rsidR="0057398A" w:rsidRPr="005D327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Статья</w:t>
            </w:r>
          </w:p>
        </w:tc>
      </w:tr>
      <w:tr w:rsidR="0057398A" w:rsidRPr="00771265" w:rsidTr="00673CDC">
        <w:tc>
          <w:tcPr>
            <w:tcW w:w="2930" w:type="dxa"/>
          </w:tcPr>
          <w:p w:rsidR="0057398A" w:rsidRPr="005D3275" w:rsidRDefault="0057398A" w:rsidP="00673CD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МГПУ, “Настаўніцкія чытанні-2023”</w:t>
            </w:r>
          </w:p>
        </w:tc>
        <w:tc>
          <w:tcPr>
            <w:tcW w:w="3050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</w:tcPr>
          <w:p w:rsidR="0057398A" w:rsidRPr="005D3275" w:rsidRDefault="0057398A" w:rsidP="0067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65">
              <w:rPr>
                <w:rFonts w:ascii="Times New Roman" w:hAnsi="Times New Roman" w:cs="Times New Roman"/>
                <w:sz w:val="26"/>
                <w:szCs w:val="26"/>
              </w:rPr>
              <w:t>Зайцева Людмила Николаевна</w:t>
            </w:r>
          </w:p>
        </w:tc>
        <w:tc>
          <w:tcPr>
            <w:tcW w:w="4198" w:type="dxa"/>
          </w:tcPr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712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Выкарыстанне разнастайных прыёмаў на ўроках беларускай мовы як сродак фарміравання даследчай кампетэнцыі вучняў на II ступені агульнай сярэдняй адукацыі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с.115</w:t>
            </w:r>
          </w:p>
        </w:tc>
        <w:tc>
          <w:tcPr>
            <w:tcW w:w="1640" w:type="dxa"/>
          </w:tcPr>
          <w:p w:rsidR="0057398A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Статья+</w:t>
            </w:r>
          </w:p>
          <w:p w:rsidR="0057398A" w:rsidRPr="00771265" w:rsidRDefault="0057398A" w:rsidP="00673CD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выступление</w:t>
            </w:r>
          </w:p>
        </w:tc>
      </w:tr>
    </w:tbl>
    <w:p w:rsidR="00A462F5" w:rsidRDefault="00A462F5"/>
    <w:sectPr w:rsidR="00A462F5" w:rsidSect="00573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A"/>
    <w:rsid w:val="0057398A"/>
    <w:rsid w:val="007E0A7C"/>
    <w:rsid w:val="00A462F5"/>
    <w:rsid w:val="00E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7D17-254C-4908-BBC0-4E043A6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8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9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2023-05-02T18:38:00Z</dcterms:created>
  <dcterms:modified xsi:type="dcterms:W3CDTF">2023-05-27T15:18:00Z</dcterms:modified>
</cp:coreProperties>
</file>